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A3D22" w14:textId="77777777" w:rsidR="00403827" w:rsidRPr="002A4AB9" w:rsidRDefault="00403827" w:rsidP="00403827">
      <w:pPr>
        <w:pStyle w:val="ahead"/>
        <w:spacing w:after="0"/>
        <w:rPr>
          <w:rFonts w:ascii="Calibri" w:hAnsi="Calibri" w:cs="Calibri"/>
          <w:sz w:val="24"/>
          <w:szCs w:val="24"/>
        </w:rPr>
      </w:pPr>
      <w:bookmarkStart w:id="0" w:name="main"/>
      <w:bookmarkEnd w:id="0"/>
    </w:p>
    <w:p w14:paraId="72D80B87" w14:textId="77777777" w:rsidR="00403827" w:rsidRDefault="00403827" w:rsidP="00403827">
      <w:pPr>
        <w:rPr>
          <w:rFonts w:eastAsia="Calibri" w:cs="Calibri"/>
          <w:b/>
          <w:sz w:val="24"/>
          <w:szCs w:val="24"/>
          <w:lang w:eastAsia="en-US"/>
        </w:rPr>
      </w:pPr>
    </w:p>
    <w:p w14:paraId="653F3380" w14:textId="77777777" w:rsidR="00403827" w:rsidRDefault="00403827" w:rsidP="00403827">
      <w:pPr>
        <w:rPr>
          <w:rFonts w:eastAsia="Calibri" w:cs="Calibri"/>
          <w:b/>
          <w:sz w:val="24"/>
          <w:szCs w:val="24"/>
          <w:lang w:eastAsia="en-US"/>
        </w:rPr>
      </w:pPr>
    </w:p>
    <w:p w14:paraId="44A7A046" w14:textId="77777777" w:rsidR="00403827" w:rsidRDefault="00403827" w:rsidP="00403827">
      <w:pPr>
        <w:rPr>
          <w:rFonts w:eastAsia="Calibri" w:cs="Calibri"/>
          <w:b/>
          <w:sz w:val="24"/>
          <w:szCs w:val="24"/>
          <w:lang w:eastAsia="en-US"/>
        </w:rPr>
      </w:pPr>
    </w:p>
    <w:p w14:paraId="6DBC710C" w14:textId="77777777" w:rsidR="00403827" w:rsidRDefault="00403827" w:rsidP="00403827">
      <w:pPr>
        <w:rPr>
          <w:rFonts w:eastAsia="Calibri" w:cs="Calibri"/>
          <w:b/>
          <w:sz w:val="24"/>
          <w:szCs w:val="24"/>
          <w:lang w:eastAsia="en-US"/>
        </w:rPr>
      </w:pPr>
    </w:p>
    <w:p w14:paraId="7149CE78" w14:textId="77777777" w:rsidR="00403827" w:rsidRDefault="00403827" w:rsidP="00403827">
      <w:pPr>
        <w:rPr>
          <w:rFonts w:eastAsia="Calibri" w:cs="Calibri"/>
          <w:b/>
          <w:sz w:val="24"/>
          <w:szCs w:val="24"/>
          <w:lang w:eastAsia="en-US"/>
        </w:rPr>
      </w:pPr>
    </w:p>
    <w:p w14:paraId="3782CE33" w14:textId="77777777" w:rsidR="00403827" w:rsidRDefault="00403827" w:rsidP="00403827">
      <w:pPr>
        <w:rPr>
          <w:rFonts w:eastAsia="Calibri" w:cs="Calibri"/>
          <w:b/>
          <w:sz w:val="24"/>
          <w:szCs w:val="24"/>
          <w:lang w:eastAsia="en-US"/>
        </w:rPr>
      </w:pPr>
    </w:p>
    <w:p w14:paraId="302D5711" w14:textId="77777777" w:rsidR="00403827" w:rsidRDefault="00403827" w:rsidP="00403827">
      <w:pPr>
        <w:rPr>
          <w:rFonts w:eastAsia="Calibri" w:cs="Calibri"/>
          <w:b/>
          <w:sz w:val="24"/>
          <w:szCs w:val="24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898E6F" wp14:editId="7A2A0E6A">
            <wp:simplePos x="0" y="0"/>
            <wp:positionH relativeFrom="column">
              <wp:posOffset>1497965</wp:posOffset>
            </wp:positionH>
            <wp:positionV relativeFrom="paragraph">
              <wp:posOffset>88265</wp:posOffset>
            </wp:positionV>
            <wp:extent cx="3473450" cy="1320800"/>
            <wp:effectExtent l="0" t="0" r="0" b="0"/>
            <wp:wrapSquare wrapText="bothSides"/>
            <wp:docPr id="2" name="Picture 1" descr="A green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green and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71E72A" w14:textId="77777777" w:rsidR="00403827" w:rsidRDefault="00403827" w:rsidP="00403827">
      <w:pPr>
        <w:rPr>
          <w:rFonts w:eastAsia="Calibri" w:cs="Calibri"/>
          <w:b/>
          <w:sz w:val="24"/>
          <w:szCs w:val="24"/>
          <w:lang w:eastAsia="en-US"/>
        </w:rPr>
      </w:pPr>
    </w:p>
    <w:p w14:paraId="6ABE14BD" w14:textId="77777777" w:rsidR="00403827" w:rsidRDefault="00403827" w:rsidP="00403827">
      <w:pPr>
        <w:rPr>
          <w:rFonts w:eastAsia="Calibri" w:cs="Calibri"/>
          <w:b/>
          <w:sz w:val="24"/>
          <w:szCs w:val="24"/>
          <w:lang w:eastAsia="en-US"/>
        </w:rPr>
      </w:pPr>
    </w:p>
    <w:p w14:paraId="192E98BD" w14:textId="77777777" w:rsidR="00403827" w:rsidRDefault="00403827" w:rsidP="00403827">
      <w:pPr>
        <w:rPr>
          <w:rFonts w:eastAsia="Calibri" w:cs="Calibri"/>
          <w:b/>
          <w:sz w:val="24"/>
          <w:szCs w:val="24"/>
          <w:lang w:eastAsia="en-US"/>
        </w:rPr>
      </w:pPr>
    </w:p>
    <w:p w14:paraId="2BA64ABA" w14:textId="77777777" w:rsidR="00403827" w:rsidRDefault="00403827" w:rsidP="00403827">
      <w:pPr>
        <w:rPr>
          <w:rFonts w:eastAsia="Calibri" w:cs="Calibri"/>
          <w:b/>
          <w:sz w:val="24"/>
          <w:szCs w:val="24"/>
          <w:lang w:eastAsia="en-US"/>
        </w:rPr>
      </w:pPr>
    </w:p>
    <w:p w14:paraId="258D80A9" w14:textId="77777777" w:rsidR="00403827" w:rsidRDefault="00403827" w:rsidP="00403827">
      <w:pPr>
        <w:rPr>
          <w:rFonts w:eastAsia="Calibri" w:cs="Calibri"/>
          <w:b/>
          <w:sz w:val="24"/>
          <w:szCs w:val="24"/>
          <w:lang w:eastAsia="en-US"/>
        </w:rPr>
      </w:pPr>
    </w:p>
    <w:p w14:paraId="408DAAFC" w14:textId="77777777" w:rsidR="00403827" w:rsidRDefault="00403827" w:rsidP="00403827">
      <w:pPr>
        <w:rPr>
          <w:rFonts w:eastAsia="Calibri" w:cs="Calibri"/>
          <w:b/>
          <w:sz w:val="24"/>
          <w:szCs w:val="24"/>
          <w:lang w:eastAsia="en-US"/>
        </w:rPr>
      </w:pPr>
    </w:p>
    <w:p w14:paraId="15E56C5A" w14:textId="77777777" w:rsidR="00403827" w:rsidRDefault="00403827" w:rsidP="00403827">
      <w:pPr>
        <w:rPr>
          <w:rFonts w:eastAsia="Calibri" w:cs="Calibri"/>
          <w:b/>
          <w:sz w:val="24"/>
          <w:szCs w:val="24"/>
          <w:lang w:eastAsia="en-US"/>
        </w:rPr>
      </w:pPr>
    </w:p>
    <w:p w14:paraId="1D7A7444" w14:textId="2AC80D1F" w:rsidR="00403827" w:rsidRPr="00552A61" w:rsidRDefault="0047509E" w:rsidP="00403827">
      <w:pPr>
        <w:jc w:val="center"/>
        <w:rPr>
          <w:rFonts w:ascii="Lato" w:eastAsia="Calibri" w:hAnsi="Lato" w:cs="Calibri"/>
          <w:b/>
          <w:sz w:val="72"/>
          <w:szCs w:val="72"/>
          <w:lang w:eastAsia="en-US"/>
        </w:rPr>
      </w:pPr>
      <w:r w:rsidRPr="00552A61">
        <w:rPr>
          <w:rFonts w:ascii="Lato" w:eastAsia="Calibri" w:hAnsi="Lato" w:cs="Calibri"/>
          <w:b/>
          <w:sz w:val="72"/>
          <w:szCs w:val="72"/>
          <w:lang w:eastAsia="en-US"/>
        </w:rPr>
        <w:t>DSE Eye Health Policy</w:t>
      </w:r>
    </w:p>
    <w:p w14:paraId="5FEB499F" w14:textId="73C0E986" w:rsidR="00403827" w:rsidRPr="00552A61" w:rsidRDefault="0047509E" w:rsidP="00403827">
      <w:pPr>
        <w:jc w:val="center"/>
        <w:rPr>
          <w:rFonts w:ascii="Lato" w:eastAsia="Calibri" w:hAnsi="Lato" w:cs="Calibri"/>
          <w:bCs/>
          <w:sz w:val="40"/>
          <w:szCs w:val="40"/>
          <w:lang w:eastAsia="en-US"/>
        </w:rPr>
      </w:pPr>
      <w:r w:rsidRPr="00552A61">
        <w:rPr>
          <w:rFonts w:ascii="Lato" w:eastAsia="Calibri" w:hAnsi="Lato" w:cs="Calibri"/>
          <w:bCs/>
          <w:sz w:val="40"/>
          <w:szCs w:val="40"/>
          <w:lang w:eastAsia="en-US"/>
        </w:rPr>
        <w:t>February 2024</w:t>
      </w:r>
    </w:p>
    <w:p w14:paraId="6610A0BE" w14:textId="77777777" w:rsidR="00403827" w:rsidRDefault="00403827" w:rsidP="00403827">
      <w:pPr>
        <w:jc w:val="center"/>
        <w:rPr>
          <w:rFonts w:eastAsia="Calibri" w:cs="Calibri"/>
          <w:bCs/>
          <w:sz w:val="40"/>
          <w:szCs w:val="40"/>
          <w:lang w:eastAsia="en-US"/>
        </w:rPr>
      </w:pPr>
    </w:p>
    <w:p w14:paraId="26F38B37" w14:textId="77777777" w:rsidR="00403827" w:rsidRDefault="00403827" w:rsidP="00403827">
      <w:pPr>
        <w:jc w:val="center"/>
        <w:rPr>
          <w:rFonts w:eastAsia="Calibri" w:cs="Calibri"/>
          <w:b/>
          <w:sz w:val="24"/>
          <w:szCs w:val="24"/>
          <w:lang w:eastAsia="en-US"/>
        </w:rPr>
        <w:sectPr w:rsidR="00403827" w:rsidSect="00902E74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3E8563C" w14:textId="77777777" w:rsidR="0047509E" w:rsidRPr="00552A61" w:rsidRDefault="00403827" w:rsidP="0047509E">
      <w:pPr>
        <w:pStyle w:val="ListParagraph"/>
        <w:numPr>
          <w:ilvl w:val="0"/>
          <w:numId w:val="2"/>
        </w:numPr>
        <w:rPr>
          <w:rFonts w:ascii="Lato" w:eastAsia="Calibri" w:hAnsi="Lato" w:cs="Calibri"/>
          <w:b/>
          <w:sz w:val="24"/>
          <w:szCs w:val="24"/>
          <w:lang w:eastAsia="en-US"/>
        </w:rPr>
      </w:pPr>
      <w:r w:rsidRPr="00552A61">
        <w:rPr>
          <w:rFonts w:ascii="Lato" w:eastAsia="Calibri" w:hAnsi="Lato" w:cs="Calibri"/>
          <w:b/>
          <w:sz w:val="24"/>
          <w:szCs w:val="24"/>
          <w:lang w:eastAsia="en-US"/>
        </w:rPr>
        <w:lastRenderedPageBreak/>
        <w:t>Purpose</w:t>
      </w:r>
    </w:p>
    <w:p w14:paraId="06C9064A" w14:textId="77777777" w:rsidR="0047509E" w:rsidRPr="00552A61" w:rsidRDefault="0047509E" w:rsidP="0047509E">
      <w:pPr>
        <w:pStyle w:val="ListParagraph"/>
        <w:numPr>
          <w:ilvl w:val="1"/>
          <w:numId w:val="2"/>
        </w:numPr>
        <w:ind w:left="851" w:hanging="851"/>
        <w:rPr>
          <w:rFonts w:ascii="Lato" w:eastAsia="Calibri" w:hAnsi="Lato" w:cs="Calibri"/>
          <w:b/>
          <w:sz w:val="24"/>
          <w:szCs w:val="24"/>
          <w:lang w:eastAsia="en-US"/>
        </w:rPr>
      </w:pPr>
      <w:r w:rsidRPr="00552A61">
        <w:rPr>
          <w:rFonts w:ascii="Lato" w:eastAsia="Calibri" w:hAnsi="Lato" w:cs="Calibri"/>
          <w:sz w:val="24"/>
          <w:szCs w:val="24"/>
          <w:lang w:eastAsia="en-US"/>
        </w:rPr>
        <w:t>Disability Sport Wales recognises its responsibility for compliance with the Display Screen Equipment Regulations 1992 and our duty to protect our employees from the risk of eyestrain.</w:t>
      </w:r>
    </w:p>
    <w:p w14:paraId="6F5895CF" w14:textId="77777777" w:rsidR="0047509E" w:rsidRPr="00552A61" w:rsidRDefault="0047509E" w:rsidP="0047509E">
      <w:pPr>
        <w:pStyle w:val="ListParagraph"/>
        <w:numPr>
          <w:ilvl w:val="1"/>
          <w:numId w:val="2"/>
        </w:numPr>
        <w:ind w:left="851" w:hanging="851"/>
        <w:rPr>
          <w:rFonts w:ascii="Lato" w:eastAsia="Calibri" w:hAnsi="Lato" w:cs="Calibri"/>
          <w:b/>
          <w:sz w:val="24"/>
          <w:szCs w:val="24"/>
          <w:lang w:eastAsia="en-US"/>
        </w:rPr>
      </w:pPr>
      <w:r w:rsidRPr="00552A61">
        <w:rPr>
          <w:rFonts w:ascii="Lato" w:eastAsia="Calibri" w:hAnsi="Lato" w:cs="Calibri"/>
          <w:sz w:val="24"/>
          <w:szCs w:val="24"/>
          <w:lang w:eastAsia="en-US"/>
        </w:rPr>
        <w:t xml:space="preserve">Any person who regularly uses a display screen in the course of their work for more than an hour at a time is classed as a display screen user. </w:t>
      </w:r>
    </w:p>
    <w:p w14:paraId="24659EF2" w14:textId="5642BC66" w:rsidR="0014590E" w:rsidRPr="00552A61" w:rsidRDefault="0014590E" w:rsidP="0047509E">
      <w:pPr>
        <w:pStyle w:val="ListParagraph"/>
        <w:numPr>
          <w:ilvl w:val="1"/>
          <w:numId w:val="2"/>
        </w:numPr>
        <w:ind w:left="851" w:hanging="851"/>
        <w:rPr>
          <w:rFonts w:ascii="Lato" w:eastAsia="Calibri" w:hAnsi="Lato" w:cs="Calibri"/>
          <w:b/>
          <w:sz w:val="24"/>
          <w:szCs w:val="24"/>
          <w:lang w:eastAsia="en-US"/>
        </w:rPr>
      </w:pPr>
      <w:r w:rsidRPr="00552A61">
        <w:rPr>
          <w:rFonts w:ascii="Lato" w:eastAsia="Calibri" w:hAnsi="Lato" w:cs="Calibri"/>
          <w:sz w:val="24"/>
          <w:szCs w:val="24"/>
          <w:lang w:eastAsia="en-US"/>
        </w:rPr>
        <w:t>The purpose of this policy is to identify what DSW considers its responsibility to the team regarding their longer-term eye health.</w:t>
      </w:r>
    </w:p>
    <w:p w14:paraId="3987A405" w14:textId="77777777" w:rsidR="0014590E" w:rsidRPr="00552A61" w:rsidRDefault="0014590E" w:rsidP="0014590E">
      <w:pPr>
        <w:rPr>
          <w:rFonts w:ascii="Lato" w:eastAsia="Calibri" w:hAnsi="Lato" w:cs="Calibri"/>
          <w:b/>
          <w:sz w:val="24"/>
          <w:szCs w:val="24"/>
          <w:lang w:eastAsia="en-US"/>
        </w:rPr>
      </w:pPr>
    </w:p>
    <w:p w14:paraId="3FD506AF" w14:textId="77777777" w:rsidR="0014590E" w:rsidRPr="00552A61" w:rsidRDefault="0014590E" w:rsidP="0014590E">
      <w:pPr>
        <w:rPr>
          <w:rFonts w:ascii="Lato" w:eastAsia="Calibri" w:hAnsi="Lato" w:cs="Calibri"/>
          <w:b/>
          <w:sz w:val="24"/>
          <w:szCs w:val="24"/>
          <w:lang w:eastAsia="en-US"/>
        </w:rPr>
      </w:pPr>
    </w:p>
    <w:p w14:paraId="4F65F46A" w14:textId="63F9A88C" w:rsidR="0014590E" w:rsidRPr="00552A61" w:rsidRDefault="0014590E" w:rsidP="0014590E">
      <w:pPr>
        <w:pStyle w:val="ListParagraph"/>
        <w:numPr>
          <w:ilvl w:val="0"/>
          <w:numId w:val="2"/>
        </w:numPr>
        <w:rPr>
          <w:rFonts w:ascii="Lato" w:eastAsia="Calibri" w:hAnsi="Lato" w:cs="Calibri"/>
          <w:b/>
          <w:bCs/>
          <w:sz w:val="24"/>
          <w:szCs w:val="24"/>
          <w:lang w:eastAsia="en-US"/>
        </w:rPr>
      </w:pPr>
      <w:r w:rsidRPr="00552A61">
        <w:rPr>
          <w:rFonts w:ascii="Lato" w:eastAsia="Calibri" w:hAnsi="Lato" w:cs="Calibri"/>
          <w:b/>
          <w:bCs/>
          <w:sz w:val="24"/>
          <w:szCs w:val="24"/>
          <w:lang w:eastAsia="en-US"/>
        </w:rPr>
        <w:t>Commitment</w:t>
      </w:r>
    </w:p>
    <w:p w14:paraId="1C93E864" w14:textId="7177AB92" w:rsidR="0014590E" w:rsidRPr="00552A61" w:rsidRDefault="0047509E" w:rsidP="0047509E">
      <w:pPr>
        <w:pStyle w:val="ListParagraph"/>
        <w:numPr>
          <w:ilvl w:val="1"/>
          <w:numId w:val="2"/>
        </w:numPr>
        <w:ind w:left="851" w:hanging="851"/>
        <w:rPr>
          <w:rFonts w:ascii="Lato" w:eastAsia="Calibri" w:hAnsi="Lato" w:cs="Calibri"/>
          <w:b/>
          <w:sz w:val="24"/>
          <w:szCs w:val="24"/>
          <w:lang w:eastAsia="en-US"/>
        </w:rPr>
      </w:pPr>
      <w:r w:rsidRPr="00552A61">
        <w:rPr>
          <w:rFonts w:ascii="Lato" w:eastAsia="Calibri" w:hAnsi="Lato" w:cs="Calibri"/>
          <w:sz w:val="24"/>
          <w:szCs w:val="24"/>
          <w:lang w:eastAsia="en-US"/>
        </w:rPr>
        <w:t>Display screen users are entitled to request an eye test. Disability Sport Wales will contribute up to £25</w:t>
      </w:r>
      <w:r w:rsidR="0014590E" w:rsidRPr="00552A61">
        <w:rPr>
          <w:rFonts w:ascii="Lato" w:eastAsia="Calibri" w:hAnsi="Lato" w:cs="Calibri"/>
          <w:sz w:val="24"/>
          <w:szCs w:val="24"/>
          <w:lang w:eastAsia="en-US"/>
        </w:rPr>
        <w:t xml:space="preserve"> to</w:t>
      </w:r>
      <w:r w:rsidRPr="00552A61">
        <w:rPr>
          <w:rFonts w:ascii="Lato" w:eastAsia="Calibri" w:hAnsi="Lato" w:cs="Calibri"/>
          <w:sz w:val="24"/>
          <w:szCs w:val="24"/>
          <w:lang w:eastAsia="en-US"/>
        </w:rPr>
        <w:t xml:space="preserve"> the cost of these eyesight tests.</w:t>
      </w:r>
      <w:r w:rsidR="006E7540" w:rsidRPr="00552A61">
        <w:rPr>
          <w:rFonts w:ascii="Lato" w:eastAsia="Calibri" w:hAnsi="Lato" w:cs="Calibri"/>
          <w:sz w:val="24"/>
          <w:szCs w:val="24"/>
          <w:lang w:eastAsia="en-US"/>
        </w:rPr>
        <w:t xml:space="preserve">  An individual </w:t>
      </w:r>
      <w:r w:rsidR="00B824B2" w:rsidRPr="00552A61">
        <w:rPr>
          <w:rFonts w:ascii="Lato" w:eastAsia="Calibri" w:hAnsi="Lato" w:cs="Calibri"/>
          <w:sz w:val="24"/>
          <w:szCs w:val="24"/>
          <w:lang w:eastAsia="en-US"/>
        </w:rPr>
        <w:t>may receive this contribution no more than annually.</w:t>
      </w:r>
    </w:p>
    <w:p w14:paraId="704BA2BF" w14:textId="3FF7CFDB" w:rsidR="00690C6B" w:rsidRPr="00552A61" w:rsidRDefault="0047509E" w:rsidP="0047509E">
      <w:pPr>
        <w:pStyle w:val="ListParagraph"/>
        <w:numPr>
          <w:ilvl w:val="1"/>
          <w:numId w:val="2"/>
        </w:numPr>
        <w:ind w:left="851" w:hanging="851"/>
        <w:rPr>
          <w:rFonts w:ascii="Lato" w:hAnsi="Lato" w:cs="Calibri"/>
          <w:b/>
          <w:bCs/>
          <w:sz w:val="24"/>
          <w:szCs w:val="24"/>
          <w:lang w:eastAsia="en-US"/>
        </w:rPr>
      </w:pPr>
      <w:r w:rsidRPr="00552A61">
        <w:rPr>
          <w:rFonts w:ascii="Lato" w:eastAsia="Calibri" w:hAnsi="Lato" w:cs="Calibri"/>
          <w:sz w:val="24"/>
          <w:szCs w:val="24"/>
          <w:lang w:eastAsia="en-US"/>
        </w:rPr>
        <w:t xml:space="preserve">If prescription glasses are required for display screen work, Disability Sport Wales will also </w:t>
      </w:r>
      <w:r w:rsidR="0015351D" w:rsidRPr="00552A61">
        <w:rPr>
          <w:rFonts w:ascii="Lato" w:eastAsia="Calibri" w:hAnsi="Lato" w:cs="Calibri"/>
          <w:sz w:val="24"/>
          <w:szCs w:val="24"/>
          <w:lang w:eastAsia="en-US"/>
        </w:rPr>
        <w:t xml:space="preserve">contribute up to a maximum of £100 towards </w:t>
      </w:r>
      <w:r w:rsidRPr="00552A61">
        <w:rPr>
          <w:rFonts w:ascii="Lato" w:eastAsia="Calibri" w:hAnsi="Lato" w:cs="Calibri"/>
          <w:sz w:val="24"/>
          <w:szCs w:val="24"/>
          <w:lang w:eastAsia="en-US"/>
        </w:rPr>
        <w:t>the cost of lenses and frames</w:t>
      </w:r>
      <w:r w:rsidR="00690C6B" w:rsidRPr="00552A61">
        <w:rPr>
          <w:rFonts w:ascii="Lato" w:eastAsia="Calibri" w:hAnsi="Lato" w:cs="Calibri"/>
          <w:sz w:val="24"/>
          <w:szCs w:val="24"/>
          <w:lang w:eastAsia="en-US"/>
        </w:rPr>
        <w:t>.</w:t>
      </w:r>
      <w:r w:rsidR="0096250E" w:rsidRPr="00552A61">
        <w:rPr>
          <w:rFonts w:ascii="Lato" w:eastAsia="Calibri" w:hAnsi="Lato" w:cs="Calibri"/>
          <w:sz w:val="24"/>
          <w:szCs w:val="24"/>
          <w:lang w:eastAsia="en-US"/>
        </w:rPr>
        <w:t xml:space="preserve">  See item </w:t>
      </w:r>
      <w:r w:rsidR="00014808" w:rsidRPr="00552A61">
        <w:rPr>
          <w:rFonts w:ascii="Lato" w:eastAsia="Calibri" w:hAnsi="Lato" w:cs="Calibri"/>
          <w:sz w:val="24"/>
          <w:szCs w:val="24"/>
          <w:lang w:eastAsia="en-US"/>
        </w:rPr>
        <w:fldChar w:fldCharType="begin"/>
      </w:r>
      <w:r w:rsidR="00014808" w:rsidRPr="00552A61">
        <w:rPr>
          <w:rFonts w:ascii="Lato" w:eastAsia="Calibri" w:hAnsi="Lato" w:cs="Calibri"/>
          <w:sz w:val="24"/>
          <w:szCs w:val="24"/>
          <w:lang w:eastAsia="en-US"/>
        </w:rPr>
        <w:instrText xml:space="preserve"> REF _Ref167283419 \r \h </w:instrText>
      </w:r>
      <w:r w:rsidR="00014808" w:rsidRPr="00552A61">
        <w:rPr>
          <w:rFonts w:ascii="Lato" w:eastAsia="Calibri" w:hAnsi="Lato" w:cs="Calibri"/>
          <w:sz w:val="24"/>
          <w:szCs w:val="24"/>
          <w:lang w:eastAsia="en-US"/>
        </w:rPr>
      </w:r>
      <w:r w:rsidR="00552A61" w:rsidRPr="00552A61">
        <w:rPr>
          <w:rFonts w:ascii="Lato" w:eastAsia="Calibri" w:hAnsi="Lato" w:cs="Calibri"/>
          <w:sz w:val="24"/>
          <w:szCs w:val="24"/>
          <w:lang w:eastAsia="en-US"/>
        </w:rPr>
        <w:instrText xml:space="preserve"> \* MERGEFORMAT </w:instrText>
      </w:r>
      <w:r w:rsidR="00014808" w:rsidRPr="00552A61">
        <w:rPr>
          <w:rFonts w:ascii="Lato" w:eastAsia="Calibri" w:hAnsi="Lato" w:cs="Calibri"/>
          <w:sz w:val="24"/>
          <w:szCs w:val="24"/>
          <w:lang w:eastAsia="en-US"/>
        </w:rPr>
        <w:fldChar w:fldCharType="separate"/>
      </w:r>
      <w:r w:rsidR="00014808" w:rsidRPr="00552A61">
        <w:rPr>
          <w:rFonts w:ascii="Lato" w:eastAsia="Calibri" w:hAnsi="Lato" w:cs="Calibri"/>
          <w:sz w:val="24"/>
          <w:szCs w:val="24"/>
          <w:lang w:eastAsia="en-US"/>
        </w:rPr>
        <w:t>3.3</w:t>
      </w:r>
      <w:r w:rsidR="00014808" w:rsidRPr="00552A61">
        <w:rPr>
          <w:rFonts w:ascii="Lato" w:eastAsia="Calibri" w:hAnsi="Lato" w:cs="Calibri"/>
          <w:sz w:val="24"/>
          <w:szCs w:val="24"/>
          <w:lang w:eastAsia="en-US"/>
        </w:rPr>
        <w:fldChar w:fldCharType="end"/>
      </w:r>
      <w:r w:rsidR="00014808" w:rsidRPr="00552A61">
        <w:rPr>
          <w:rFonts w:ascii="Lato" w:eastAsia="Calibri" w:hAnsi="Lato" w:cs="Calibri"/>
          <w:sz w:val="24"/>
          <w:szCs w:val="24"/>
          <w:lang w:eastAsia="en-US"/>
        </w:rPr>
        <w:t xml:space="preserve"> for details about eligibility under this policy.</w:t>
      </w:r>
      <w:r w:rsidR="008E2893" w:rsidRPr="00552A61">
        <w:rPr>
          <w:rFonts w:ascii="Lato" w:eastAsia="Calibri" w:hAnsi="Lato" w:cs="Calibri"/>
          <w:sz w:val="24"/>
          <w:szCs w:val="24"/>
          <w:lang w:eastAsia="en-US"/>
        </w:rPr>
        <w:t xml:space="preserve">  </w:t>
      </w:r>
    </w:p>
    <w:p w14:paraId="0312930F" w14:textId="77777777" w:rsidR="00690C6B" w:rsidRPr="00552A61" w:rsidRDefault="00690C6B" w:rsidP="00690C6B">
      <w:pPr>
        <w:rPr>
          <w:rFonts w:ascii="Lato" w:hAnsi="Lato" w:cs="Calibri"/>
          <w:b/>
          <w:bCs/>
          <w:sz w:val="24"/>
          <w:szCs w:val="24"/>
          <w:lang w:eastAsia="en-US"/>
        </w:rPr>
      </w:pPr>
    </w:p>
    <w:p w14:paraId="1B6EA8C5" w14:textId="77777777" w:rsidR="00690C6B" w:rsidRPr="00552A61" w:rsidRDefault="00690C6B" w:rsidP="00690C6B">
      <w:pPr>
        <w:rPr>
          <w:rFonts w:ascii="Lato" w:hAnsi="Lato" w:cs="Calibri"/>
          <w:b/>
          <w:bCs/>
          <w:sz w:val="24"/>
          <w:szCs w:val="24"/>
          <w:lang w:eastAsia="en-US"/>
        </w:rPr>
      </w:pPr>
    </w:p>
    <w:p w14:paraId="6321CDE8" w14:textId="77777777" w:rsidR="00690C6B" w:rsidRPr="00552A61" w:rsidRDefault="0047509E" w:rsidP="0047509E">
      <w:pPr>
        <w:pStyle w:val="ListParagraph"/>
        <w:numPr>
          <w:ilvl w:val="0"/>
          <w:numId w:val="2"/>
        </w:numPr>
        <w:rPr>
          <w:rFonts w:ascii="Lato" w:hAnsi="Lato" w:cs="Calibri"/>
          <w:b/>
          <w:bCs/>
          <w:sz w:val="24"/>
          <w:szCs w:val="24"/>
          <w:lang w:eastAsia="en-US"/>
        </w:rPr>
      </w:pPr>
      <w:r w:rsidRPr="00552A61">
        <w:rPr>
          <w:rFonts w:ascii="Lato" w:hAnsi="Lato" w:cs="Calibri"/>
          <w:b/>
          <w:bCs/>
          <w:sz w:val="24"/>
          <w:szCs w:val="24"/>
          <w:lang w:eastAsia="en-US"/>
        </w:rPr>
        <w:t>Procedure</w:t>
      </w:r>
    </w:p>
    <w:p w14:paraId="0AD07601" w14:textId="77777777" w:rsidR="00690C6B" w:rsidRPr="00552A61" w:rsidRDefault="0047509E" w:rsidP="00690C6B">
      <w:pPr>
        <w:pStyle w:val="ListParagraph"/>
        <w:numPr>
          <w:ilvl w:val="1"/>
          <w:numId w:val="2"/>
        </w:numPr>
        <w:ind w:left="851" w:hanging="851"/>
        <w:rPr>
          <w:rFonts w:ascii="Lato" w:hAnsi="Lato" w:cs="Calibri"/>
          <w:b/>
          <w:bCs/>
          <w:sz w:val="24"/>
          <w:szCs w:val="24"/>
          <w:lang w:eastAsia="en-US"/>
        </w:rPr>
      </w:pPr>
      <w:r w:rsidRPr="00552A61">
        <w:rPr>
          <w:rFonts w:ascii="Lato" w:hAnsi="Lato" w:cs="Calibri"/>
          <w:sz w:val="24"/>
          <w:szCs w:val="24"/>
          <w:lang w:eastAsia="en-US"/>
        </w:rPr>
        <w:t>An employee who believes that they should have, or would benefit from, an eye test in respect of their use of a display screen should:</w:t>
      </w:r>
    </w:p>
    <w:p w14:paraId="70CDDB45" w14:textId="41B539AE" w:rsidR="00690C6B" w:rsidRPr="00552A61" w:rsidRDefault="0047509E" w:rsidP="00690C6B">
      <w:pPr>
        <w:pStyle w:val="ListParagraph"/>
        <w:numPr>
          <w:ilvl w:val="2"/>
          <w:numId w:val="2"/>
        </w:numPr>
        <w:ind w:left="1843" w:hanging="992"/>
        <w:rPr>
          <w:rFonts w:ascii="Lato" w:hAnsi="Lato" w:cs="Calibri"/>
          <w:b/>
          <w:bCs/>
          <w:sz w:val="24"/>
          <w:szCs w:val="24"/>
          <w:lang w:eastAsia="en-US"/>
        </w:rPr>
      </w:pPr>
      <w:r w:rsidRPr="00552A61">
        <w:rPr>
          <w:rFonts w:ascii="Lato" w:hAnsi="Lato" w:cs="Calibri"/>
          <w:sz w:val="24"/>
          <w:szCs w:val="24"/>
          <w:lang w:eastAsia="en-US"/>
        </w:rPr>
        <w:t xml:space="preserve">notify their line manager, in advance, before </w:t>
      </w:r>
      <w:r w:rsidR="00014808" w:rsidRPr="00552A61">
        <w:rPr>
          <w:rFonts w:ascii="Lato" w:hAnsi="Lato" w:cs="Calibri"/>
          <w:sz w:val="24"/>
          <w:szCs w:val="24"/>
          <w:lang w:eastAsia="en-US"/>
        </w:rPr>
        <w:t>planning</w:t>
      </w:r>
      <w:r w:rsidRPr="00552A61">
        <w:rPr>
          <w:rFonts w:ascii="Lato" w:hAnsi="Lato" w:cs="Calibri"/>
          <w:sz w:val="24"/>
          <w:szCs w:val="24"/>
          <w:lang w:eastAsia="en-US"/>
        </w:rPr>
        <w:t xml:space="preserve"> to have an eye test</w:t>
      </w:r>
    </w:p>
    <w:p w14:paraId="6291DECB" w14:textId="26166383" w:rsidR="00690C6B" w:rsidRPr="00552A61" w:rsidRDefault="0047509E" w:rsidP="00690C6B">
      <w:pPr>
        <w:pStyle w:val="ListParagraph"/>
        <w:numPr>
          <w:ilvl w:val="2"/>
          <w:numId w:val="2"/>
        </w:numPr>
        <w:ind w:left="1843" w:hanging="992"/>
        <w:rPr>
          <w:rFonts w:ascii="Lato" w:hAnsi="Lato" w:cs="Calibri"/>
          <w:b/>
          <w:bCs/>
          <w:sz w:val="24"/>
          <w:szCs w:val="24"/>
          <w:lang w:eastAsia="en-US"/>
        </w:rPr>
      </w:pPr>
      <w:r w:rsidRPr="00552A61">
        <w:rPr>
          <w:rFonts w:ascii="Lato" w:hAnsi="Lato" w:cs="Calibri"/>
          <w:sz w:val="24"/>
          <w:szCs w:val="24"/>
          <w:lang w:eastAsia="en-US"/>
        </w:rPr>
        <w:t>schedule an eye test with a specified</w:t>
      </w:r>
      <w:r w:rsidR="00690C6B" w:rsidRPr="00552A61">
        <w:rPr>
          <w:rFonts w:ascii="Lato" w:hAnsi="Lato" w:cs="Calibri"/>
          <w:sz w:val="24"/>
          <w:szCs w:val="24"/>
          <w:lang w:eastAsia="en-US"/>
        </w:rPr>
        <w:t xml:space="preserve"> and reputable</w:t>
      </w:r>
      <w:r w:rsidRPr="00552A61">
        <w:rPr>
          <w:rFonts w:ascii="Lato" w:hAnsi="Lato" w:cs="Calibri"/>
          <w:sz w:val="24"/>
          <w:szCs w:val="24"/>
          <w:lang w:eastAsia="en-US"/>
        </w:rPr>
        <w:t xml:space="preserve"> optician, </w:t>
      </w:r>
    </w:p>
    <w:p w14:paraId="517C72ED" w14:textId="77777777" w:rsidR="00690C6B" w:rsidRPr="00552A61" w:rsidRDefault="0047509E" w:rsidP="00690C6B">
      <w:pPr>
        <w:pStyle w:val="ListParagraph"/>
        <w:numPr>
          <w:ilvl w:val="2"/>
          <w:numId w:val="2"/>
        </w:numPr>
        <w:ind w:left="1843" w:hanging="992"/>
        <w:rPr>
          <w:rFonts w:ascii="Lato" w:hAnsi="Lato" w:cs="Calibri"/>
          <w:b/>
          <w:bCs/>
          <w:sz w:val="24"/>
          <w:szCs w:val="24"/>
          <w:lang w:eastAsia="en-US"/>
        </w:rPr>
      </w:pPr>
      <w:r w:rsidRPr="00552A61">
        <w:rPr>
          <w:rFonts w:ascii="Lato" w:hAnsi="Lato" w:cs="Calibri"/>
          <w:sz w:val="24"/>
          <w:szCs w:val="24"/>
          <w:lang w:eastAsia="en-US"/>
        </w:rPr>
        <w:t xml:space="preserve">agree the arrangements for the eyesight test with their line manager </w:t>
      </w:r>
    </w:p>
    <w:p w14:paraId="02D6B490" w14:textId="6072904A" w:rsidR="00690C6B" w:rsidRPr="00552A61" w:rsidRDefault="0047509E" w:rsidP="0047509E">
      <w:pPr>
        <w:pStyle w:val="ListParagraph"/>
        <w:numPr>
          <w:ilvl w:val="2"/>
          <w:numId w:val="2"/>
        </w:numPr>
        <w:ind w:left="1843" w:hanging="992"/>
        <w:rPr>
          <w:rFonts w:ascii="Lato" w:hAnsi="Lato" w:cs="Calibri"/>
          <w:b/>
          <w:bCs/>
          <w:sz w:val="24"/>
          <w:szCs w:val="24"/>
          <w:lang w:eastAsia="en-US"/>
        </w:rPr>
      </w:pPr>
      <w:r w:rsidRPr="00552A61">
        <w:rPr>
          <w:rFonts w:ascii="Lato" w:hAnsi="Lato" w:cs="Calibri"/>
          <w:sz w:val="24"/>
          <w:szCs w:val="24"/>
          <w:lang w:eastAsia="en-US"/>
        </w:rPr>
        <w:t xml:space="preserve">take all reasonable care to prevent loss or damage to glasses </w:t>
      </w:r>
      <w:r w:rsidR="003626B1" w:rsidRPr="00552A61">
        <w:rPr>
          <w:rFonts w:ascii="Lato" w:hAnsi="Lato" w:cs="Calibri"/>
          <w:sz w:val="24"/>
          <w:szCs w:val="24"/>
          <w:lang w:eastAsia="en-US"/>
        </w:rPr>
        <w:t xml:space="preserve">contributed to </w:t>
      </w:r>
      <w:r w:rsidRPr="00552A61">
        <w:rPr>
          <w:rFonts w:ascii="Lato" w:hAnsi="Lato" w:cs="Calibri"/>
          <w:sz w:val="24"/>
          <w:szCs w:val="24"/>
          <w:lang w:eastAsia="en-US"/>
        </w:rPr>
        <w:t>by Disability Sport Wales under this policy.</w:t>
      </w:r>
    </w:p>
    <w:p w14:paraId="0BDE71B5" w14:textId="77777777" w:rsidR="00ED7EFD" w:rsidRPr="00552A61" w:rsidRDefault="0047509E" w:rsidP="00690C6B">
      <w:pPr>
        <w:pStyle w:val="ListParagraph"/>
        <w:numPr>
          <w:ilvl w:val="1"/>
          <w:numId w:val="2"/>
        </w:numPr>
        <w:ind w:left="851" w:hanging="851"/>
        <w:rPr>
          <w:rFonts w:ascii="Lato" w:hAnsi="Lato" w:cs="Calibri"/>
          <w:b/>
          <w:bCs/>
          <w:sz w:val="24"/>
          <w:szCs w:val="24"/>
          <w:lang w:eastAsia="en-US"/>
        </w:rPr>
      </w:pPr>
      <w:r w:rsidRPr="00552A61">
        <w:rPr>
          <w:rFonts w:ascii="Lato" w:hAnsi="Lato" w:cs="Calibri"/>
          <w:sz w:val="24"/>
          <w:szCs w:val="24"/>
          <w:lang w:eastAsia="en-US"/>
        </w:rPr>
        <w:t xml:space="preserve">The optician will confirm whether the </w:t>
      </w:r>
      <w:r w:rsidR="00755464" w:rsidRPr="00552A61">
        <w:rPr>
          <w:rFonts w:ascii="Lato" w:hAnsi="Lato" w:cs="Calibri"/>
          <w:sz w:val="24"/>
          <w:szCs w:val="24"/>
          <w:lang w:eastAsia="en-US"/>
        </w:rPr>
        <w:t>member of the team</w:t>
      </w:r>
      <w:r w:rsidRPr="00552A61">
        <w:rPr>
          <w:rFonts w:ascii="Lato" w:hAnsi="Lato" w:cs="Calibri"/>
          <w:sz w:val="24"/>
          <w:szCs w:val="24"/>
          <w:lang w:eastAsia="en-US"/>
        </w:rPr>
        <w:t xml:space="preserve"> require</w:t>
      </w:r>
      <w:r w:rsidR="00755464" w:rsidRPr="00552A61">
        <w:rPr>
          <w:rFonts w:ascii="Lato" w:hAnsi="Lato" w:cs="Calibri"/>
          <w:sz w:val="24"/>
          <w:szCs w:val="24"/>
          <w:lang w:eastAsia="en-US"/>
        </w:rPr>
        <w:t>s</w:t>
      </w:r>
      <w:r w:rsidRPr="00552A61">
        <w:rPr>
          <w:rFonts w:ascii="Lato" w:hAnsi="Lato" w:cs="Calibri"/>
          <w:sz w:val="24"/>
          <w:szCs w:val="24"/>
          <w:lang w:eastAsia="en-US"/>
        </w:rPr>
        <w:t xml:space="preserve"> glasses or other corrective appliances to perform their DSE work. </w:t>
      </w:r>
    </w:p>
    <w:p w14:paraId="77BA7B3A" w14:textId="26165D0C" w:rsidR="00946511" w:rsidRPr="00552A61" w:rsidRDefault="0047509E" w:rsidP="0047509E">
      <w:pPr>
        <w:pStyle w:val="ListParagraph"/>
        <w:numPr>
          <w:ilvl w:val="1"/>
          <w:numId w:val="2"/>
        </w:numPr>
        <w:ind w:left="851" w:hanging="851"/>
        <w:rPr>
          <w:rFonts w:ascii="Lato" w:hAnsi="Lato" w:cs="Calibri"/>
          <w:b/>
          <w:bCs/>
          <w:sz w:val="24"/>
          <w:szCs w:val="24"/>
          <w:lang w:eastAsia="en-US"/>
        </w:rPr>
      </w:pPr>
      <w:bookmarkStart w:id="1" w:name="_Ref167283419"/>
      <w:r w:rsidRPr="00552A61">
        <w:rPr>
          <w:rFonts w:ascii="Lato" w:hAnsi="Lato" w:cs="Calibri"/>
          <w:sz w:val="24"/>
          <w:szCs w:val="24"/>
          <w:lang w:eastAsia="en-US"/>
        </w:rPr>
        <w:t xml:space="preserve">If </w:t>
      </w:r>
      <w:r w:rsidR="00014808" w:rsidRPr="00552A61">
        <w:rPr>
          <w:rFonts w:ascii="Lato" w:hAnsi="Lato" w:cs="Calibri"/>
          <w:sz w:val="24"/>
          <w:szCs w:val="24"/>
          <w:lang w:eastAsia="en-US"/>
        </w:rPr>
        <w:t xml:space="preserve">a </w:t>
      </w:r>
      <w:r w:rsidRPr="00552A61">
        <w:rPr>
          <w:rFonts w:ascii="Lato" w:hAnsi="Lato" w:cs="Calibri"/>
          <w:sz w:val="24"/>
          <w:szCs w:val="24"/>
          <w:lang w:eastAsia="en-US"/>
        </w:rPr>
        <w:t>requirement</w:t>
      </w:r>
      <w:r w:rsidR="00014808" w:rsidRPr="00552A61">
        <w:rPr>
          <w:rFonts w:ascii="Lato" w:hAnsi="Lato" w:cs="Calibri"/>
          <w:sz w:val="24"/>
          <w:szCs w:val="24"/>
          <w:lang w:eastAsia="en-US"/>
        </w:rPr>
        <w:t xml:space="preserve"> for glasses</w:t>
      </w:r>
      <w:r w:rsidRPr="00552A61">
        <w:rPr>
          <w:rFonts w:ascii="Lato" w:hAnsi="Lato" w:cs="Calibri"/>
          <w:sz w:val="24"/>
          <w:szCs w:val="24"/>
          <w:lang w:eastAsia="en-US"/>
        </w:rPr>
        <w:t xml:space="preserve"> is confirmed, Disability Sport Wales will</w:t>
      </w:r>
      <w:r w:rsidR="00946511" w:rsidRPr="00552A61">
        <w:rPr>
          <w:rFonts w:ascii="Lato" w:hAnsi="Lato" w:cs="Calibri"/>
          <w:sz w:val="24"/>
          <w:szCs w:val="24"/>
          <w:lang w:eastAsia="en-US"/>
        </w:rPr>
        <w:t>:</w:t>
      </w:r>
      <w:bookmarkEnd w:id="1"/>
    </w:p>
    <w:p w14:paraId="3B4C6CC7" w14:textId="0921E05B" w:rsidR="00ED7EFD" w:rsidRPr="00552A61" w:rsidRDefault="0047509E" w:rsidP="00552A61">
      <w:pPr>
        <w:pStyle w:val="ListParagraph"/>
        <w:numPr>
          <w:ilvl w:val="2"/>
          <w:numId w:val="2"/>
        </w:numPr>
        <w:ind w:left="1985" w:hanging="1134"/>
        <w:rPr>
          <w:rFonts w:ascii="Lato" w:hAnsi="Lato" w:cs="Calibri"/>
          <w:b/>
          <w:bCs/>
          <w:sz w:val="24"/>
          <w:szCs w:val="24"/>
          <w:lang w:eastAsia="en-US"/>
        </w:rPr>
      </w:pPr>
      <w:r w:rsidRPr="00552A61">
        <w:rPr>
          <w:rFonts w:ascii="Lato" w:hAnsi="Lato" w:cs="Calibri"/>
          <w:sz w:val="24"/>
          <w:szCs w:val="24"/>
          <w:lang w:eastAsia="en-US"/>
        </w:rPr>
        <w:t xml:space="preserve">contribute up to £100 for the purchase of frames and lenses. </w:t>
      </w:r>
    </w:p>
    <w:p w14:paraId="5024DB9F" w14:textId="1DCDB9CF" w:rsidR="00E04E67" w:rsidRPr="00552A61" w:rsidRDefault="009C045A" w:rsidP="00552A61">
      <w:pPr>
        <w:pStyle w:val="ListParagraph"/>
        <w:numPr>
          <w:ilvl w:val="2"/>
          <w:numId w:val="2"/>
        </w:numPr>
        <w:ind w:left="1985" w:hanging="1134"/>
        <w:rPr>
          <w:rFonts w:ascii="Lato" w:hAnsi="Lato" w:cs="Calibri"/>
          <w:b/>
          <w:bCs/>
          <w:sz w:val="24"/>
          <w:szCs w:val="24"/>
          <w:lang w:eastAsia="en-US"/>
        </w:rPr>
      </w:pPr>
      <w:r w:rsidRPr="00552A61">
        <w:rPr>
          <w:rFonts w:ascii="Lato" w:hAnsi="Lato" w:cs="Calibri"/>
          <w:sz w:val="24"/>
          <w:szCs w:val="24"/>
          <w:lang w:eastAsia="en-US"/>
        </w:rPr>
        <w:t>Reimburse t</w:t>
      </w:r>
      <w:r w:rsidR="0047509E" w:rsidRPr="00552A61">
        <w:rPr>
          <w:rFonts w:ascii="Lato" w:hAnsi="Lato" w:cs="Calibri"/>
          <w:sz w:val="24"/>
          <w:szCs w:val="24"/>
          <w:lang w:eastAsia="en-US"/>
        </w:rPr>
        <w:t xml:space="preserve">he cost of the test and glasses to </w:t>
      </w:r>
      <w:r w:rsidRPr="00552A61">
        <w:rPr>
          <w:rFonts w:ascii="Lato" w:hAnsi="Lato" w:cs="Calibri"/>
          <w:sz w:val="24"/>
          <w:szCs w:val="24"/>
          <w:lang w:eastAsia="en-US"/>
        </w:rPr>
        <w:t xml:space="preserve">the </w:t>
      </w:r>
      <w:r w:rsidR="0047509E" w:rsidRPr="00552A61">
        <w:rPr>
          <w:rFonts w:ascii="Lato" w:hAnsi="Lato" w:cs="Calibri"/>
          <w:sz w:val="24"/>
          <w:szCs w:val="24"/>
          <w:lang w:eastAsia="en-US"/>
        </w:rPr>
        <w:t>employee through Disability Sport Wales’ expenses procedure</w:t>
      </w:r>
      <w:r w:rsidRPr="00552A61">
        <w:rPr>
          <w:rFonts w:ascii="Lato" w:hAnsi="Lato" w:cs="Calibri"/>
          <w:sz w:val="24"/>
          <w:szCs w:val="24"/>
          <w:lang w:eastAsia="en-US"/>
        </w:rPr>
        <w:t>.  T</w:t>
      </w:r>
      <w:r w:rsidR="0047509E" w:rsidRPr="00552A61">
        <w:rPr>
          <w:rFonts w:ascii="Lato" w:hAnsi="Lato" w:cs="Calibri"/>
          <w:sz w:val="24"/>
          <w:szCs w:val="24"/>
          <w:lang w:eastAsia="en-US"/>
        </w:rPr>
        <w:t xml:space="preserve">he expenses claim </w:t>
      </w:r>
      <w:r w:rsidR="00ED7EFD" w:rsidRPr="00552A61">
        <w:rPr>
          <w:rFonts w:ascii="Lato" w:hAnsi="Lato" w:cs="Calibri"/>
          <w:sz w:val="24"/>
          <w:szCs w:val="24"/>
          <w:lang w:eastAsia="en-US"/>
        </w:rPr>
        <w:t xml:space="preserve">should be submitted </w:t>
      </w:r>
      <w:r w:rsidR="0047509E" w:rsidRPr="00552A61">
        <w:rPr>
          <w:rFonts w:ascii="Lato" w:hAnsi="Lato" w:cs="Calibri"/>
          <w:sz w:val="24"/>
          <w:szCs w:val="24"/>
          <w:lang w:eastAsia="en-US"/>
        </w:rPr>
        <w:t xml:space="preserve">as soon as possible after their purchase to ensure timely reimbursement. </w:t>
      </w:r>
      <w:r w:rsidR="00ED7EFD" w:rsidRPr="00552A61">
        <w:rPr>
          <w:rFonts w:ascii="Lato" w:hAnsi="Lato" w:cs="Calibri"/>
          <w:sz w:val="24"/>
          <w:szCs w:val="24"/>
          <w:lang w:eastAsia="en-US"/>
        </w:rPr>
        <w:t xml:space="preserve"> </w:t>
      </w:r>
    </w:p>
    <w:p w14:paraId="7D4638B1" w14:textId="39C9BE53" w:rsidR="00E04E67" w:rsidRPr="00552A61" w:rsidRDefault="00584434" w:rsidP="00552A61">
      <w:pPr>
        <w:pStyle w:val="ListParagraph"/>
        <w:numPr>
          <w:ilvl w:val="2"/>
          <w:numId w:val="2"/>
        </w:numPr>
        <w:ind w:left="1985" w:hanging="1134"/>
        <w:rPr>
          <w:rFonts w:ascii="Lato" w:hAnsi="Lato" w:cs="Calibri"/>
          <w:b/>
          <w:bCs/>
          <w:sz w:val="24"/>
          <w:szCs w:val="24"/>
          <w:lang w:eastAsia="en-US"/>
        </w:rPr>
      </w:pPr>
      <w:r w:rsidRPr="00552A61">
        <w:rPr>
          <w:rFonts w:ascii="Lato" w:hAnsi="Lato" w:cs="Calibri"/>
          <w:sz w:val="24"/>
          <w:szCs w:val="24"/>
          <w:lang w:eastAsia="en-US"/>
        </w:rPr>
        <w:t>Make a maximum of TWO</w:t>
      </w:r>
      <w:r w:rsidR="0047509E" w:rsidRPr="00552A61">
        <w:rPr>
          <w:rFonts w:ascii="Lato" w:hAnsi="Lato" w:cs="Calibri"/>
          <w:sz w:val="24"/>
          <w:szCs w:val="24"/>
          <w:lang w:eastAsia="en-US"/>
        </w:rPr>
        <w:t xml:space="preserve"> </w:t>
      </w:r>
      <w:r w:rsidRPr="00552A61">
        <w:rPr>
          <w:rFonts w:ascii="Lato" w:hAnsi="Lato" w:cs="Calibri"/>
          <w:sz w:val="24"/>
          <w:szCs w:val="24"/>
          <w:lang w:eastAsia="en-US"/>
        </w:rPr>
        <w:t xml:space="preserve">£100 contributions in </w:t>
      </w:r>
      <w:proofErr w:type="gramStart"/>
      <w:r w:rsidRPr="00552A61">
        <w:rPr>
          <w:rFonts w:ascii="Lato" w:hAnsi="Lato" w:cs="Calibri"/>
          <w:sz w:val="24"/>
          <w:szCs w:val="24"/>
          <w:lang w:eastAsia="en-US"/>
        </w:rPr>
        <w:t xml:space="preserve">each </w:t>
      </w:r>
      <w:r w:rsidR="0047509E" w:rsidRPr="00552A61">
        <w:rPr>
          <w:rFonts w:ascii="Lato" w:hAnsi="Lato" w:cs="Calibri"/>
          <w:sz w:val="24"/>
          <w:szCs w:val="24"/>
          <w:lang w:eastAsia="en-US"/>
        </w:rPr>
        <w:t xml:space="preserve"> </w:t>
      </w:r>
      <w:r w:rsidR="00E04E67" w:rsidRPr="00552A61">
        <w:rPr>
          <w:rFonts w:ascii="Lato" w:hAnsi="Lato" w:cs="Calibri"/>
          <w:sz w:val="24"/>
          <w:szCs w:val="24"/>
          <w:lang w:eastAsia="en-US"/>
        </w:rPr>
        <w:t>three</w:t>
      </w:r>
      <w:proofErr w:type="gramEnd"/>
      <w:r w:rsidR="0047509E" w:rsidRPr="00552A61">
        <w:rPr>
          <w:rFonts w:ascii="Lato" w:hAnsi="Lato" w:cs="Calibri"/>
          <w:sz w:val="24"/>
          <w:szCs w:val="24"/>
          <w:lang w:eastAsia="en-US"/>
        </w:rPr>
        <w:t xml:space="preserve"> year</w:t>
      </w:r>
      <w:r w:rsidRPr="00552A61">
        <w:rPr>
          <w:rFonts w:ascii="Lato" w:hAnsi="Lato" w:cs="Calibri"/>
          <w:sz w:val="24"/>
          <w:szCs w:val="24"/>
          <w:lang w:eastAsia="en-US"/>
        </w:rPr>
        <w:t xml:space="preserve"> period</w:t>
      </w:r>
      <w:r w:rsidR="000C7F17" w:rsidRPr="00552A61">
        <w:rPr>
          <w:rFonts w:ascii="Lato" w:hAnsi="Lato" w:cs="Calibri"/>
          <w:sz w:val="24"/>
          <w:szCs w:val="24"/>
          <w:lang w:eastAsia="en-US"/>
        </w:rPr>
        <w:t>, unless otherwise agreed with the CEO.</w:t>
      </w:r>
      <w:r w:rsidR="0047509E" w:rsidRPr="00552A61">
        <w:rPr>
          <w:rFonts w:ascii="Lato" w:hAnsi="Lato" w:cs="Calibri"/>
          <w:sz w:val="24"/>
          <w:szCs w:val="24"/>
          <w:lang w:eastAsia="en-US"/>
        </w:rPr>
        <w:t xml:space="preserve"> </w:t>
      </w:r>
    </w:p>
    <w:p w14:paraId="612FDE07" w14:textId="0B973E63" w:rsidR="00E04E67" w:rsidRPr="00552A61" w:rsidRDefault="0047509E" w:rsidP="0047509E">
      <w:pPr>
        <w:pStyle w:val="ListParagraph"/>
        <w:numPr>
          <w:ilvl w:val="1"/>
          <w:numId w:val="2"/>
        </w:numPr>
        <w:ind w:left="851" w:hanging="851"/>
        <w:rPr>
          <w:rFonts w:ascii="Lato" w:hAnsi="Lato" w:cs="Calibri"/>
          <w:b/>
          <w:bCs/>
          <w:sz w:val="24"/>
          <w:szCs w:val="24"/>
          <w:lang w:eastAsia="en-US"/>
        </w:rPr>
      </w:pPr>
      <w:r w:rsidRPr="00552A61">
        <w:rPr>
          <w:rFonts w:ascii="Lato" w:hAnsi="Lato" w:cs="Calibri"/>
          <w:sz w:val="24"/>
          <w:szCs w:val="24"/>
          <w:lang w:eastAsia="en-US"/>
        </w:rPr>
        <w:t xml:space="preserve">The Company will </w:t>
      </w:r>
      <w:r w:rsidR="000C7F17" w:rsidRPr="00552A61">
        <w:rPr>
          <w:rFonts w:ascii="Lato" w:hAnsi="Lato" w:cs="Calibri"/>
          <w:sz w:val="24"/>
          <w:szCs w:val="24"/>
          <w:lang w:eastAsia="en-US"/>
        </w:rPr>
        <w:t xml:space="preserve">NOT </w:t>
      </w:r>
      <w:r w:rsidRPr="00552A61">
        <w:rPr>
          <w:rFonts w:ascii="Lato" w:hAnsi="Lato" w:cs="Calibri"/>
          <w:sz w:val="24"/>
          <w:szCs w:val="24"/>
          <w:lang w:eastAsia="en-US"/>
        </w:rPr>
        <w:t xml:space="preserve">contribute towards the purchase of glasses under this policy if they are needed for general purpose, and not solely for DSE use. </w:t>
      </w:r>
    </w:p>
    <w:p w14:paraId="2A523233" w14:textId="057C6AF2" w:rsidR="0047509E" w:rsidRPr="00552A61" w:rsidRDefault="0047509E" w:rsidP="0047509E">
      <w:pPr>
        <w:pStyle w:val="ListParagraph"/>
        <w:numPr>
          <w:ilvl w:val="1"/>
          <w:numId w:val="2"/>
        </w:numPr>
        <w:ind w:left="851" w:hanging="851"/>
        <w:rPr>
          <w:rFonts w:ascii="Lato" w:hAnsi="Lato" w:cs="Calibri"/>
          <w:b/>
          <w:bCs/>
          <w:sz w:val="24"/>
          <w:szCs w:val="24"/>
          <w:lang w:eastAsia="en-US"/>
        </w:rPr>
      </w:pPr>
      <w:r w:rsidRPr="00552A61">
        <w:rPr>
          <w:rFonts w:ascii="Lato" w:hAnsi="Lato" w:cs="Calibri"/>
          <w:sz w:val="24"/>
          <w:szCs w:val="24"/>
          <w:lang w:eastAsia="en-US"/>
        </w:rPr>
        <w:t>For any further information please contact your line manager</w:t>
      </w:r>
      <w:r w:rsidR="00E04E67" w:rsidRPr="00552A61">
        <w:rPr>
          <w:rFonts w:ascii="Lato" w:hAnsi="Lato" w:cs="Calibri"/>
          <w:sz w:val="24"/>
          <w:szCs w:val="24"/>
          <w:lang w:eastAsia="en-US"/>
        </w:rPr>
        <w:t>, the CEO</w:t>
      </w:r>
      <w:r w:rsidRPr="00552A61">
        <w:rPr>
          <w:rFonts w:ascii="Lato" w:hAnsi="Lato" w:cs="Calibri"/>
          <w:sz w:val="24"/>
          <w:szCs w:val="24"/>
          <w:lang w:eastAsia="en-US"/>
        </w:rPr>
        <w:t xml:space="preserve"> or </w:t>
      </w:r>
      <w:r w:rsidR="00E04E67" w:rsidRPr="00552A61">
        <w:rPr>
          <w:rFonts w:ascii="Lato" w:hAnsi="Lato" w:cs="Calibri"/>
          <w:sz w:val="24"/>
          <w:szCs w:val="24"/>
          <w:lang w:eastAsia="en-US"/>
        </w:rPr>
        <w:t xml:space="preserve">DSW </w:t>
      </w:r>
      <w:r w:rsidRPr="00552A61">
        <w:rPr>
          <w:rFonts w:ascii="Lato" w:hAnsi="Lato" w:cs="Calibri"/>
          <w:sz w:val="24"/>
          <w:szCs w:val="24"/>
          <w:lang w:eastAsia="en-US"/>
        </w:rPr>
        <w:t>HR</w:t>
      </w:r>
      <w:r w:rsidR="00E04E67" w:rsidRPr="00552A61">
        <w:rPr>
          <w:rFonts w:ascii="Lato" w:hAnsi="Lato" w:cs="Calibri"/>
          <w:sz w:val="24"/>
          <w:szCs w:val="24"/>
          <w:lang w:eastAsia="en-US"/>
        </w:rPr>
        <w:t xml:space="preserve"> team</w:t>
      </w:r>
      <w:r w:rsidRPr="00552A61">
        <w:rPr>
          <w:rFonts w:ascii="Lato" w:hAnsi="Lato" w:cs="Calibri"/>
          <w:sz w:val="24"/>
          <w:szCs w:val="24"/>
          <w:lang w:eastAsia="en-US"/>
        </w:rPr>
        <w:t xml:space="preserve">. </w:t>
      </w:r>
    </w:p>
    <w:p w14:paraId="069BC59E" w14:textId="77777777" w:rsidR="00E32945" w:rsidRPr="00552A61" w:rsidRDefault="00E32945" w:rsidP="0047509E">
      <w:pPr>
        <w:rPr>
          <w:rFonts w:ascii="Lato" w:eastAsia="Calibri" w:hAnsi="Lato" w:cs="Calibri"/>
          <w:b/>
          <w:sz w:val="24"/>
          <w:szCs w:val="24"/>
          <w:lang w:eastAsia="en-US"/>
        </w:rPr>
      </w:pPr>
    </w:p>
    <w:sectPr w:rsidR="00E32945" w:rsidRPr="00552A61" w:rsidSect="00902E74">
      <w:footerReference w:type="default" r:id="rId10"/>
      <w:pgSz w:w="11906" w:h="16838"/>
      <w:pgMar w:top="720" w:right="720" w:bottom="720" w:left="720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6FD16" w14:textId="77777777" w:rsidR="00651DF9" w:rsidRDefault="00651DF9" w:rsidP="00403827">
      <w:r>
        <w:separator/>
      </w:r>
    </w:p>
  </w:endnote>
  <w:endnote w:type="continuationSeparator" w:id="0">
    <w:p w14:paraId="6F3DFA4F" w14:textId="77777777" w:rsidR="00651DF9" w:rsidRDefault="00651DF9" w:rsidP="0040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tblW w:w="10910" w:type="dxa"/>
      <w:tblLook w:val="04A0" w:firstRow="1" w:lastRow="0" w:firstColumn="1" w:lastColumn="0" w:noHBand="0" w:noVBand="1"/>
    </w:tblPr>
    <w:tblGrid>
      <w:gridCol w:w="2263"/>
      <w:gridCol w:w="3192"/>
      <w:gridCol w:w="3754"/>
      <w:gridCol w:w="1701"/>
    </w:tblGrid>
    <w:tr w:rsidR="005C23B1" w:rsidRPr="00552A61" w14:paraId="3A388C91" w14:textId="77777777" w:rsidTr="00E629D1">
      <w:trPr>
        <w:trHeight w:val="454"/>
      </w:trPr>
      <w:tc>
        <w:tcPr>
          <w:tcW w:w="2263" w:type="dxa"/>
          <w:vAlign w:val="center"/>
        </w:tcPr>
        <w:p w14:paraId="3A77ED66" w14:textId="77777777" w:rsidR="00403827" w:rsidRPr="00552A61" w:rsidRDefault="00403827" w:rsidP="00E629D1">
          <w:pPr>
            <w:spacing w:line="276" w:lineRule="auto"/>
            <w:rPr>
              <w:rFonts w:ascii="Lato" w:hAnsi="Lato" w:cs="Calibri"/>
              <w:b/>
              <w:bCs/>
              <w:lang w:val="en-US"/>
            </w:rPr>
          </w:pPr>
          <w:r w:rsidRPr="00552A61">
            <w:rPr>
              <w:rFonts w:ascii="Lato" w:hAnsi="Lato" w:cs="Calibri"/>
              <w:b/>
              <w:bCs/>
              <w:lang w:val="en-US"/>
            </w:rPr>
            <w:t>Version:</w:t>
          </w:r>
        </w:p>
      </w:tc>
      <w:tc>
        <w:tcPr>
          <w:tcW w:w="3192" w:type="dxa"/>
          <w:tcBorders>
            <w:right w:val="single" w:sz="4" w:space="0" w:color="auto"/>
          </w:tcBorders>
          <w:vAlign w:val="center"/>
        </w:tcPr>
        <w:p w14:paraId="25DB2352" w14:textId="29C2D08F" w:rsidR="00403827" w:rsidRPr="00552A61" w:rsidRDefault="0047509E" w:rsidP="00E629D1">
          <w:pPr>
            <w:spacing w:line="276" w:lineRule="auto"/>
            <w:rPr>
              <w:rFonts w:ascii="Lato" w:hAnsi="Lato" w:cs="Calibri"/>
              <w:lang w:val="en-US"/>
            </w:rPr>
          </w:pPr>
          <w:r w:rsidRPr="00552A61">
            <w:rPr>
              <w:rFonts w:ascii="Lato" w:hAnsi="Lato" w:cs="Calibri"/>
              <w:lang w:val="en-US"/>
            </w:rPr>
            <w:t>1.0</w:t>
          </w:r>
        </w:p>
      </w:tc>
      <w:tc>
        <w:tcPr>
          <w:tcW w:w="3754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62E6BC48" w14:textId="77777777" w:rsidR="00403827" w:rsidRPr="00552A61" w:rsidRDefault="00403827" w:rsidP="00E629D1">
          <w:pPr>
            <w:spacing w:line="276" w:lineRule="auto"/>
            <w:rPr>
              <w:rFonts w:ascii="Lato" w:hAnsi="Lato" w:cs="Calibri"/>
              <w:b/>
              <w:lang w:val="en-US"/>
            </w:rPr>
          </w:pPr>
        </w:p>
      </w:tc>
      <w:tc>
        <w:tcPr>
          <w:tcW w:w="1701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8D1F889" w14:textId="77777777" w:rsidR="00403827" w:rsidRPr="00552A61" w:rsidRDefault="00403827" w:rsidP="00E629D1">
          <w:pPr>
            <w:spacing w:line="276" w:lineRule="auto"/>
            <w:rPr>
              <w:rFonts w:ascii="Lato" w:hAnsi="Lato" w:cs="Calibri"/>
              <w:lang w:val="en-US"/>
            </w:rPr>
          </w:pPr>
        </w:p>
      </w:tc>
    </w:tr>
    <w:tr w:rsidR="005C23B1" w:rsidRPr="00552A61" w14:paraId="0E0B4539" w14:textId="77777777" w:rsidTr="00E629D1">
      <w:trPr>
        <w:trHeight w:val="454"/>
      </w:trPr>
      <w:tc>
        <w:tcPr>
          <w:tcW w:w="2263" w:type="dxa"/>
          <w:vAlign w:val="center"/>
        </w:tcPr>
        <w:p w14:paraId="267566A0" w14:textId="77777777" w:rsidR="00403827" w:rsidRPr="00552A61" w:rsidRDefault="00403827" w:rsidP="00E629D1">
          <w:pPr>
            <w:spacing w:line="276" w:lineRule="auto"/>
            <w:rPr>
              <w:rFonts w:ascii="Lato" w:hAnsi="Lato" w:cs="Calibri"/>
              <w:b/>
              <w:bCs/>
              <w:lang w:val="en-US"/>
            </w:rPr>
          </w:pPr>
          <w:r w:rsidRPr="00552A61">
            <w:rPr>
              <w:rFonts w:ascii="Lato" w:hAnsi="Lato" w:cs="Calibri"/>
              <w:b/>
              <w:bCs/>
              <w:lang w:val="en-US"/>
            </w:rPr>
            <w:t>Policy Approved:</w:t>
          </w:r>
        </w:p>
      </w:tc>
      <w:tc>
        <w:tcPr>
          <w:tcW w:w="3192" w:type="dxa"/>
          <w:vAlign w:val="center"/>
        </w:tcPr>
        <w:p w14:paraId="00EEDAB3" w14:textId="40F974DE" w:rsidR="00403827" w:rsidRPr="00552A61" w:rsidRDefault="0047509E" w:rsidP="00E629D1">
          <w:pPr>
            <w:spacing w:line="276" w:lineRule="auto"/>
            <w:rPr>
              <w:rFonts w:ascii="Lato" w:hAnsi="Lato" w:cs="Calibri"/>
              <w:lang w:val="en-US"/>
            </w:rPr>
          </w:pPr>
          <w:r w:rsidRPr="00552A61">
            <w:rPr>
              <w:rFonts w:ascii="Lato" w:hAnsi="Lato" w:cs="Calibri"/>
              <w:lang w:val="en-US"/>
            </w:rPr>
            <w:t>February 2024</w:t>
          </w:r>
        </w:p>
      </w:tc>
      <w:tc>
        <w:tcPr>
          <w:tcW w:w="3754" w:type="dxa"/>
          <w:tcBorders>
            <w:top w:val="single" w:sz="4" w:space="0" w:color="auto"/>
          </w:tcBorders>
          <w:vAlign w:val="center"/>
        </w:tcPr>
        <w:p w14:paraId="6648BEF2" w14:textId="44411356" w:rsidR="00403827" w:rsidRPr="00552A61" w:rsidRDefault="00403827" w:rsidP="00E629D1">
          <w:pPr>
            <w:spacing w:line="276" w:lineRule="auto"/>
            <w:rPr>
              <w:rFonts w:ascii="Lato" w:hAnsi="Lato" w:cs="Calibri"/>
              <w:lang w:val="en-US"/>
            </w:rPr>
          </w:pPr>
          <w:r w:rsidRPr="00552A61">
            <w:rPr>
              <w:rFonts w:ascii="Lato" w:hAnsi="Lato" w:cs="Calibri"/>
              <w:b/>
              <w:lang w:val="en-US"/>
            </w:rPr>
            <w:t>Equality Impact Assessment Date:</w:t>
          </w:r>
          <w:r w:rsidRPr="00552A61">
            <w:rPr>
              <w:rFonts w:ascii="Lato" w:hAnsi="Lato" w:cs="Calibri"/>
              <w:lang w:val="en-US"/>
            </w:rPr>
            <w:t xml:space="preserve">  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14:paraId="0FD2336B" w14:textId="25D42CA4" w:rsidR="00403827" w:rsidRPr="00552A61" w:rsidRDefault="0036193B" w:rsidP="00E629D1">
          <w:pPr>
            <w:spacing w:line="276" w:lineRule="auto"/>
            <w:rPr>
              <w:rFonts w:ascii="Lato" w:hAnsi="Lato" w:cs="Calibri"/>
              <w:lang w:val="en-US"/>
            </w:rPr>
          </w:pPr>
          <w:r w:rsidRPr="00552A61">
            <w:rPr>
              <w:rFonts w:ascii="Lato" w:hAnsi="Lato" w:cs="Calibri"/>
              <w:lang w:val="en-US"/>
            </w:rPr>
            <w:t>22</w:t>
          </w:r>
          <w:r w:rsidRPr="00552A61">
            <w:rPr>
              <w:rFonts w:ascii="Lato" w:hAnsi="Lato" w:cs="Calibri"/>
              <w:vertAlign w:val="superscript"/>
              <w:lang w:val="en-US"/>
            </w:rPr>
            <w:t>ND</w:t>
          </w:r>
          <w:r w:rsidRPr="00552A61">
            <w:rPr>
              <w:rFonts w:ascii="Lato" w:hAnsi="Lato" w:cs="Calibri"/>
              <w:lang w:val="en-US"/>
            </w:rPr>
            <w:t xml:space="preserve"> May 2024</w:t>
          </w:r>
        </w:p>
      </w:tc>
    </w:tr>
    <w:tr w:rsidR="005C23B1" w:rsidRPr="00552A61" w14:paraId="14BC12EF" w14:textId="77777777" w:rsidTr="00E629D1">
      <w:trPr>
        <w:trHeight w:val="454"/>
      </w:trPr>
      <w:tc>
        <w:tcPr>
          <w:tcW w:w="2263" w:type="dxa"/>
          <w:vAlign w:val="center"/>
        </w:tcPr>
        <w:p w14:paraId="616B5BC5" w14:textId="77777777" w:rsidR="00403827" w:rsidRPr="00552A61" w:rsidRDefault="00403827" w:rsidP="00E629D1">
          <w:pPr>
            <w:spacing w:line="276" w:lineRule="auto"/>
            <w:rPr>
              <w:rFonts w:ascii="Lato" w:hAnsi="Lato" w:cs="Calibri"/>
              <w:b/>
              <w:bCs/>
              <w:lang w:val="en-US"/>
            </w:rPr>
          </w:pPr>
          <w:r w:rsidRPr="00552A61">
            <w:rPr>
              <w:rFonts w:ascii="Lato" w:hAnsi="Lato" w:cs="Calibri"/>
              <w:b/>
              <w:bCs/>
              <w:lang w:val="en-US"/>
            </w:rPr>
            <w:t>Review Date for Policy:</w:t>
          </w:r>
        </w:p>
      </w:tc>
      <w:tc>
        <w:tcPr>
          <w:tcW w:w="3192" w:type="dxa"/>
          <w:vAlign w:val="center"/>
        </w:tcPr>
        <w:p w14:paraId="6EAC7A04" w14:textId="30C7298D" w:rsidR="00403827" w:rsidRPr="00552A61" w:rsidRDefault="0047509E" w:rsidP="00E629D1">
          <w:pPr>
            <w:spacing w:line="276" w:lineRule="auto"/>
            <w:rPr>
              <w:rFonts w:ascii="Lato" w:hAnsi="Lato" w:cs="Calibri"/>
              <w:lang w:val="en-US"/>
            </w:rPr>
          </w:pPr>
          <w:r w:rsidRPr="00552A61">
            <w:rPr>
              <w:rFonts w:ascii="Lato" w:hAnsi="Lato" w:cs="Calibri"/>
              <w:lang w:val="en-US"/>
            </w:rPr>
            <w:t>February 2026</w:t>
          </w:r>
        </w:p>
      </w:tc>
      <w:tc>
        <w:tcPr>
          <w:tcW w:w="3754" w:type="dxa"/>
          <w:vAlign w:val="center"/>
        </w:tcPr>
        <w:p w14:paraId="69D1E968" w14:textId="77777777" w:rsidR="00403827" w:rsidRPr="00552A61" w:rsidRDefault="00403827" w:rsidP="00E629D1">
          <w:pPr>
            <w:spacing w:line="276" w:lineRule="auto"/>
            <w:rPr>
              <w:rFonts w:ascii="Lato" w:hAnsi="Lato" w:cs="Calibri"/>
              <w:lang w:val="en-US"/>
            </w:rPr>
          </w:pPr>
          <w:r w:rsidRPr="00552A61">
            <w:rPr>
              <w:rFonts w:ascii="Lato" w:hAnsi="Lato" w:cs="Calibri"/>
              <w:b/>
              <w:lang w:val="en-US"/>
            </w:rPr>
            <w:t>Assessment Conducted by:</w:t>
          </w:r>
          <w:r w:rsidRPr="00552A61">
            <w:rPr>
              <w:rFonts w:ascii="Lato" w:hAnsi="Lato" w:cs="Calibri"/>
              <w:lang w:val="en-US"/>
            </w:rPr>
            <w:t xml:space="preserve"> </w:t>
          </w:r>
        </w:p>
      </w:tc>
      <w:tc>
        <w:tcPr>
          <w:tcW w:w="1701" w:type="dxa"/>
          <w:vAlign w:val="center"/>
        </w:tcPr>
        <w:p w14:paraId="34F421A9" w14:textId="3D4A3EFA" w:rsidR="00403827" w:rsidRPr="00552A61" w:rsidRDefault="0036193B" w:rsidP="00E629D1">
          <w:pPr>
            <w:spacing w:line="276" w:lineRule="auto"/>
            <w:rPr>
              <w:rFonts w:ascii="Lato" w:hAnsi="Lato" w:cs="Calibri"/>
              <w:lang w:val="en-US"/>
            </w:rPr>
          </w:pPr>
          <w:r w:rsidRPr="00552A61">
            <w:rPr>
              <w:rFonts w:ascii="Lato" w:hAnsi="Lato" w:cs="Calibri"/>
              <w:lang w:val="en-US"/>
            </w:rPr>
            <w:t>F Reid</w:t>
          </w:r>
        </w:p>
      </w:tc>
    </w:tr>
    <w:tr w:rsidR="005C23B1" w:rsidRPr="00552A61" w14:paraId="3B1FD6A6" w14:textId="77777777" w:rsidTr="00E629D1">
      <w:trPr>
        <w:trHeight w:val="454"/>
      </w:trPr>
      <w:tc>
        <w:tcPr>
          <w:tcW w:w="2263" w:type="dxa"/>
          <w:vAlign w:val="center"/>
        </w:tcPr>
        <w:p w14:paraId="0E2F19B1" w14:textId="77777777" w:rsidR="00403827" w:rsidRPr="00552A61" w:rsidRDefault="00403827" w:rsidP="00E629D1">
          <w:pPr>
            <w:spacing w:line="276" w:lineRule="auto"/>
            <w:rPr>
              <w:rFonts w:ascii="Lato" w:hAnsi="Lato" w:cs="Calibri"/>
              <w:b/>
              <w:bCs/>
              <w:lang w:val="en-US"/>
            </w:rPr>
          </w:pPr>
          <w:r w:rsidRPr="00552A61">
            <w:rPr>
              <w:rFonts w:ascii="Lato" w:hAnsi="Lato" w:cs="Calibri"/>
              <w:b/>
              <w:bCs/>
              <w:lang w:val="en-US"/>
            </w:rPr>
            <w:t>Policy owner:</w:t>
          </w:r>
        </w:p>
      </w:tc>
      <w:tc>
        <w:tcPr>
          <w:tcW w:w="3192" w:type="dxa"/>
          <w:vAlign w:val="center"/>
        </w:tcPr>
        <w:p w14:paraId="3FF95DFD" w14:textId="47E72645" w:rsidR="00403827" w:rsidRPr="00552A61" w:rsidRDefault="0047509E" w:rsidP="00E629D1">
          <w:pPr>
            <w:spacing w:line="276" w:lineRule="auto"/>
            <w:rPr>
              <w:rFonts w:ascii="Lato" w:hAnsi="Lato" w:cs="Calibri"/>
              <w:lang w:val="en-US"/>
            </w:rPr>
          </w:pPr>
          <w:r w:rsidRPr="00552A61">
            <w:rPr>
              <w:rFonts w:ascii="Lato" w:hAnsi="Lato" w:cs="Calibri"/>
              <w:lang w:val="en-US"/>
            </w:rPr>
            <w:t>DSW Governance Committee</w:t>
          </w:r>
        </w:p>
      </w:tc>
      <w:tc>
        <w:tcPr>
          <w:tcW w:w="3754" w:type="dxa"/>
          <w:vAlign w:val="center"/>
        </w:tcPr>
        <w:p w14:paraId="5C977FB6" w14:textId="77777777" w:rsidR="00403827" w:rsidRPr="00552A61" w:rsidRDefault="00403827" w:rsidP="00E629D1">
          <w:pPr>
            <w:spacing w:line="276" w:lineRule="auto"/>
            <w:rPr>
              <w:rFonts w:ascii="Lato" w:hAnsi="Lato" w:cs="Calibri"/>
              <w:lang w:val="en-US"/>
            </w:rPr>
          </w:pPr>
          <w:r w:rsidRPr="00552A61">
            <w:rPr>
              <w:rFonts w:ascii="Lato" w:hAnsi="Lato" w:cs="Calibri"/>
              <w:b/>
              <w:bCs/>
              <w:lang w:val="en-US"/>
            </w:rPr>
            <w:t>Date:</w:t>
          </w:r>
        </w:p>
      </w:tc>
      <w:tc>
        <w:tcPr>
          <w:tcW w:w="1701" w:type="dxa"/>
          <w:vAlign w:val="center"/>
        </w:tcPr>
        <w:p w14:paraId="3B0B49ED" w14:textId="36F45A21" w:rsidR="00403827" w:rsidRPr="00552A61" w:rsidRDefault="0036193B" w:rsidP="00E629D1">
          <w:pPr>
            <w:spacing w:line="276" w:lineRule="auto"/>
            <w:rPr>
              <w:rFonts w:ascii="Lato" w:hAnsi="Lato" w:cs="Calibri"/>
              <w:lang w:val="en-US"/>
            </w:rPr>
          </w:pPr>
          <w:r w:rsidRPr="00552A61">
            <w:rPr>
              <w:rFonts w:ascii="Lato" w:hAnsi="Lato" w:cs="Calibri"/>
              <w:lang w:val="en-US"/>
            </w:rPr>
            <w:t>22</w:t>
          </w:r>
          <w:r w:rsidRPr="00552A61">
            <w:rPr>
              <w:rFonts w:ascii="Lato" w:hAnsi="Lato" w:cs="Calibri"/>
              <w:vertAlign w:val="superscript"/>
              <w:lang w:val="en-US"/>
            </w:rPr>
            <w:t>nd</w:t>
          </w:r>
          <w:r w:rsidRPr="00552A61">
            <w:rPr>
              <w:rFonts w:ascii="Lato" w:hAnsi="Lato" w:cs="Calibri"/>
              <w:lang w:val="en-US"/>
            </w:rPr>
            <w:t xml:space="preserve"> May 2024</w:t>
          </w:r>
        </w:p>
      </w:tc>
    </w:tr>
  </w:tbl>
  <w:p w14:paraId="4F7A7811" w14:textId="77777777" w:rsidR="00403827" w:rsidRPr="005C23B1" w:rsidRDefault="00403827" w:rsidP="005C23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-195894889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AE024E" w14:textId="60D77B34" w:rsidR="00403827" w:rsidRPr="00403827" w:rsidRDefault="00403827">
            <w:pPr>
              <w:pStyle w:val="Footer"/>
              <w:jc w:val="right"/>
              <w:rPr>
                <w:sz w:val="20"/>
              </w:rPr>
            </w:pPr>
            <w:r w:rsidRPr="00403827">
              <w:rPr>
                <w:sz w:val="20"/>
              </w:rPr>
              <w:t xml:space="preserve">Page </w:t>
            </w:r>
            <w:r w:rsidRPr="00403827">
              <w:rPr>
                <w:b/>
                <w:bCs/>
                <w:sz w:val="20"/>
              </w:rPr>
              <w:fldChar w:fldCharType="begin"/>
            </w:r>
            <w:r w:rsidRPr="00403827">
              <w:rPr>
                <w:b/>
                <w:bCs/>
                <w:sz w:val="20"/>
              </w:rPr>
              <w:instrText xml:space="preserve"> PAGE </w:instrText>
            </w:r>
            <w:r w:rsidRPr="00403827">
              <w:rPr>
                <w:b/>
                <w:bCs/>
                <w:sz w:val="20"/>
              </w:rPr>
              <w:fldChar w:fldCharType="separate"/>
            </w:r>
            <w:r w:rsidRPr="00403827">
              <w:rPr>
                <w:b/>
                <w:bCs/>
                <w:noProof/>
                <w:sz w:val="20"/>
              </w:rPr>
              <w:t>2</w:t>
            </w:r>
            <w:r w:rsidRPr="00403827">
              <w:rPr>
                <w:b/>
                <w:bCs/>
                <w:sz w:val="20"/>
              </w:rPr>
              <w:fldChar w:fldCharType="end"/>
            </w:r>
            <w:r w:rsidRPr="00403827">
              <w:rPr>
                <w:sz w:val="20"/>
              </w:rPr>
              <w:t xml:space="preserve"> of </w:t>
            </w:r>
            <w:r w:rsidRPr="00403827">
              <w:rPr>
                <w:b/>
                <w:bCs/>
                <w:sz w:val="20"/>
              </w:rPr>
              <w:fldChar w:fldCharType="begin"/>
            </w:r>
            <w:r w:rsidRPr="00403827">
              <w:rPr>
                <w:b/>
                <w:bCs/>
                <w:sz w:val="20"/>
              </w:rPr>
              <w:instrText xml:space="preserve"> NUMPAGES  </w:instrText>
            </w:r>
            <w:r w:rsidRPr="00403827">
              <w:rPr>
                <w:b/>
                <w:bCs/>
                <w:sz w:val="20"/>
              </w:rPr>
              <w:fldChar w:fldCharType="separate"/>
            </w:r>
            <w:r w:rsidRPr="00403827">
              <w:rPr>
                <w:b/>
                <w:bCs/>
                <w:noProof/>
                <w:sz w:val="20"/>
              </w:rPr>
              <w:t>2</w:t>
            </w:r>
            <w:r w:rsidRPr="00403827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09B0824E" w14:textId="77777777" w:rsidR="00403827" w:rsidRPr="005C23B1" w:rsidRDefault="00403827" w:rsidP="005C23B1">
    <w:pPr>
      <w:pStyle w:val="Footer"/>
    </w:pPr>
  </w:p>
  <w:p w14:paraId="0059435D" w14:textId="77777777" w:rsidR="002E772F" w:rsidRDefault="002E77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054E9" w14:textId="77777777" w:rsidR="00651DF9" w:rsidRDefault="00651DF9" w:rsidP="00403827">
      <w:r>
        <w:separator/>
      </w:r>
    </w:p>
  </w:footnote>
  <w:footnote w:type="continuationSeparator" w:id="0">
    <w:p w14:paraId="2365FEA1" w14:textId="77777777" w:rsidR="00651DF9" w:rsidRDefault="00651DF9" w:rsidP="00403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E51CE"/>
    <w:multiLevelType w:val="multilevel"/>
    <w:tmpl w:val="486A8F68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AD4814"/>
    <w:multiLevelType w:val="multilevel"/>
    <w:tmpl w:val="70A281DC"/>
    <w:lvl w:ilvl="0">
      <w:start w:val="4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7A3CCF"/>
    <w:multiLevelType w:val="multilevel"/>
    <w:tmpl w:val="0C322D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6341D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2351E5"/>
    <w:multiLevelType w:val="multilevel"/>
    <w:tmpl w:val="980C77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CD71CF2"/>
    <w:multiLevelType w:val="hybridMultilevel"/>
    <w:tmpl w:val="2A30EF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532A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AA6385"/>
    <w:multiLevelType w:val="multilevel"/>
    <w:tmpl w:val="1494BC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00957A9"/>
    <w:multiLevelType w:val="hybridMultilevel"/>
    <w:tmpl w:val="3B6AC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1826973">
    <w:abstractNumId w:val="2"/>
  </w:num>
  <w:num w:numId="2" w16cid:durableId="1311978565">
    <w:abstractNumId w:val="0"/>
  </w:num>
  <w:num w:numId="3" w16cid:durableId="235743772">
    <w:abstractNumId w:val="1"/>
  </w:num>
  <w:num w:numId="4" w16cid:durableId="624970705">
    <w:abstractNumId w:val="6"/>
  </w:num>
  <w:num w:numId="5" w16cid:durableId="1646854689">
    <w:abstractNumId w:val="7"/>
  </w:num>
  <w:num w:numId="6" w16cid:durableId="796728465">
    <w:abstractNumId w:val="3"/>
  </w:num>
  <w:num w:numId="7" w16cid:durableId="136797630">
    <w:abstractNumId w:val="4"/>
  </w:num>
  <w:num w:numId="8" w16cid:durableId="942808699">
    <w:abstractNumId w:val="8"/>
  </w:num>
  <w:num w:numId="9" w16cid:durableId="1413548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827"/>
    <w:rsid w:val="00014808"/>
    <w:rsid w:val="00037E55"/>
    <w:rsid w:val="00085DF2"/>
    <w:rsid w:val="000B652E"/>
    <w:rsid w:val="000C7F17"/>
    <w:rsid w:val="0014590E"/>
    <w:rsid w:val="0015351D"/>
    <w:rsid w:val="001E3EC9"/>
    <w:rsid w:val="002E17D2"/>
    <w:rsid w:val="002E772F"/>
    <w:rsid w:val="002F470F"/>
    <w:rsid w:val="0036193B"/>
    <w:rsid w:val="003626B1"/>
    <w:rsid w:val="003C71F1"/>
    <w:rsid w:val="00403827"/>
    <w:rsid w:val="0041131F"/>
    <w:rsid w:val="0047509E"/>
    <w:rsid w:val="004C3341"/>
    <w:rsid w:val="00506131"/>
    <w:rsid w:val="00552A61"/>
    <w:rsid w:val="00584434"/>
    <w:rsid w:val="005F5EEC"/>
    <w:rsid w:val="0060496D"/>
    <w:rsid w:val="00606F87"/>
    <w:rsid w:val="006366BA"/>
    <w:rsid w:val="00651DF9"/>
    <w:rsid w:val="00666DEA"/>
    <w:rsid w:val="00690C6B"/>
    <w:rsid w:val="006E7540"/>
    <w:rsid w:val="00755464"/>
    <w:rsid w:val="00784F5C"/>
    <w:rsid w:val="008D401E"/>
    <w:rsid w:val="008E2893"/>
    <w:rsid w:val="00902E74"/>
    <w:rsid w:val="0092636A"/>
    <w:rsid w:val="00946511"/>
    <w:rsid w:val="0096250E"/>
    <w:rsid w:val="009C045A"/>
    <w:rsid w:val="00A3199B"/>
    <w:rsid w:val="00A5627C"/>
    <w:rsid w:val="00AD00E1"/>
    <w:rsid w:val="00B824B2"/>
    <w:rsid w:val="00C933A4"/>
    <w:rsid w:val="00CE424D"/>
    <w:rsid w:val="00CE431F"/>
    <w:rsid w:val="00CF11DE"/>
    <w:rsid w:val="00CF7036"/>
    <w:rsid w:val="00D517C9"/>
    <w:rsid w:val="00DF6884"/>
    <w:rsid w:val="00E04E67"/>
    <w:rsid w:val="00E32945"/>
    <w:rsid w:val="00ED7C9D"/>
    <w:rsid w:val="00ED7EFD"/>
    <w:rsid w:val="00EE37F4"/>
    <w:rsid w:val="00F93803"/>
    <w:rsid w:val="00FC2D35"/>
    <w:rsid w:val="00FE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3377E"/>
  <w15:chartTrackingRefBased/>
  <w15:docId w15:val="{541AE185-B92F-4DFB-B059-4F501592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827"/>
    <w:pPr>
      <w:spacing w:after="0" w:line="240" w:lineRule="auto"/>
    </w:pPr>
    <w:rPr>
      <w:rFonts w:ascii="Calibri" w:eastAsia="Times New Roman" w:hAnsi="Calibri" w:cs="Times New Roman"/>
      <w:kern w:val="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8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8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8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8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8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8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8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8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8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8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8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8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8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8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8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827"/>
    <w:rPr>
      <w:b/>
      <w:bCs/>
      <w:smallCaps/>
      <w:color w:val="0F4761" w:themeColor="accent1" w:themeShade="BF"/>
      <w:spacing w:val="5"/>
    </w:rPr>
  </w:style>
  <w:style w:type="paragraph" w:customStyle="1" w:styleId="ahead">
    <w:name w:val="a head"/>
    <w:basedOn w:val="Normal"/>
    <w:rsid w:val="00403827"/>
    <w:pPr>
      <w:spacing w:after="120"/>
    </w:pPr>
    <w:rPr>
      <w:rFonts w:ascii="Arial" w:hAnsi="Arial" w:cs="Arial"/>
      <w:b/>
      <w:bCs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rsid w:val="004038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827"/>
    <w:rPr>
      <w:rFonts w:ascii="Calibri" w:eastAsia="Times New Roman" w:hAnsi="Calibri" w:cs="Times New Roman"/>
      <w:kern w:val="0"/>
      <w:szCs w:val="20"/>
      <w:lang w:eastAsia="en-GB"/>
      <w14:ligatures w14:val="none"/>
    </w:rPr>
  </w:style>
  <w:style w:type="table" w:customStyle="1" w:styleId="TableGrid1">
    <w:name w:val="Table Grid1"/>
    <w:uiPriority w:val="59"/>
    <w:rsid w:val="00403827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38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827"/>
    <w:rPr>
      <w:rFonts w:ascii="Calibri" w:eastAsia="Times New Roman" w:hAnsi="Calibri" w:cs="Times New Roman"/>
      <w:kern w:val="0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784F5C"/>
    <w:pPr>
      <w:spacing w:after="0" w:line="240" w:lineRule="auto"/>
    </w:pPr>
    <w:rPr>
      <w:rFonts w:ascii="Calibri" w:eastAsia="Times New Roman" w:hAnsi="Calibri" w:cs="Times New Roman"/>
      <w:kern w:val="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EAFDA-6C74-4064-89A7-CE882CAEC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Reid</dc:creator>
  <cp:keywords/>
  <dc:description/>
  <cp:lastModifiedBy>Fiona Reid</cp:lastModifiedBy>
  <cp:revision>3</cp:revision>
  <dcterms:created xsi:type="dcterms:W3CDTF">2024-06-07T16:17:00Z</dcterms:created>
  <dcterms:modified xsi:type="dcterms:W3CDTF">2024-06-07T16:18:00Z</dcterms:modified>
</cp:coreProperties>
</file>