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7EC" w:rsidRPr="008431AD" w:rsidRDefault="00B03CFD" w:rsidP="00AC0D7A">
      <w:pPr>
        <w:spacing w:line="240" w:lineRule="auto"/>
        <w:ind w:right="0"/>
        <w:rPr>
          <w:b/>
          <w:sz w:val="48"/>
          <w:szCs w:val="52"/>
        </w:rPr>
      </w:pPr>
      <w:r>
        <w:rPr>
          <w:b/>
          <w:sz w:val="48"/>
          <w:szCs w:val="52"/>
        </w:rPr>
        <w:t xml:space="preserve">Appendix </w:t>
      </w:r>
      <w:r w:rsidR="00A72EDB">
        <w:rPr>
          <w:b/>
          <w:sz w:val="48"/>
          <w:szCs w:val="52"/>
        </w:rPr>
        <w:t>A</w:t>
      </w:r>
      <w:r w:rsidR="00D04AAC">
        <w:rPr>
          <w:b/>
          <w:sz w:val="48"/>
          <w:szCs w:val="52"/>
        </w:rPr>
        <w:t>4.10</w:t>
      </w:r>
      <w:bookmarkStart w:id="0" w:name="_GoBack"/>
      <w:bookmarkEnd w:id="0"/>
    </w:p>
    <w:p w:rsidR="00E927EC" w:rsidRPr="008431AD" w:rsidRDefault="008431AD" w:rsidP="00AC0D7A">
      <w:pPr>
        <w:spacing w:line="240" w:lineRule="auto"/>
        <w:ind w:right="0"/>
        <w:rPr>
          <w:rFonts w:cs="Calibri"/>
          <w:sz w:val="48"/>
          <w:szCs w:val="52"/>
          <w:lang w:val="en-AU"/>
        </w:rPr>
      </w:pPr>
      <w:r>
        <w:rPr>
          <w:rFonts w:cs="Calibri"/>
          <w:sz w:val="48"/>
          <w:szCs w:val="52"/>
          <w:lang w:val="en-AU"/>
        </w:rPr>
        <w:t>DSW Whistleb</w:t>
      </w:r>
      <w:r w:rsidR="00E927EC" w:rsidRPr="008431AD">
        <w:rPr>
          <w:rFonts w:cs="Calibri"/>
          <w:sz w:val="48"/>
          <w:szCs w:val="52"/>
          <w:lang w:val="en-AU"/>
        </w:rPr>
        <w:t>lowing Policy</w:t>
      </w:r>
    </w:p>
    <w:p w:rsidR="008431AD" w:rsidRPr="00F71EDB" w:rsidRDefault="008431AD" w:rsidP="00AC0D7A">
      <w:pPr>
        <w:spacing w:line="240" w:lineRule="auto"/>
        <w:ind w:right="0"/>
        <w:rPr>
          <w:rFonts w:cs="Calibri"/>
          <w:sz w:val="24"/>
          <w:szCs w:val="24"/>
          <w:lang w:val="en-AU"/>
        </w:rPr>
      </w:pPr>
    </w:p>
    <w:p w:rsidR="00F71EDB" w:rsidRPr="00F71EDB" w:rsidRDefault="00F71EDB" w:rsidP="00AC0D7A">
      <w:pPr>
        <w:spacing w:line="240" w:lineRule="auto"/>
        <w:ind w:right="0"/>
        <w:outlineLvl w:val="1"/>
        <w:rPr>
          <w:rFonts w:cs="Arial"/>
          <w:color w:val="000000"/>
          <w:sz w:val="24"/>
          <w:szCs w:val="24"/>
        </w:rPr>
      </w:pPr>
      <w:r>
        <w:rPr>
          <w:rFonts w:cs="Arial"/>
          <w:color w:val="000000"/>
          <w:sz w:val="24"/>
          <w:szCs w:val="24"/>
        </w:rPr>
        <w:t>DSW</w:t>
      </w:r>
      <w:r w:rsidRPr="00F71EDB">
        <w:rPr>
          <w:rFonts w:cs="Arial"/>
          <w:color w:val="000000"/>
          <w:sz w:val="24"/>
          <w:szCs w:val="24"/>
        </w:rPr>
        <w:t xml:space="preserve"> are committed to conducting our business with honesty and integrity, and we expect all staff to maintain high standards. However, all organisations face the risk of things going wrong from time to time, or of unknowingly harbouring illegal or unethical conduct. A culture of openness and accountability is essential in order to prevent such situations occurring or to address them when they do occur.</w:t>
      </w:r>
    </w:p>
    <w:p w:rsidR="00E927EC" w:rsidRPr="00F71EDB" w:rsidRDefault="00E927EC" w:rsidP="00AC0D7A">
      <w:pPr>
        <w:spacing w:line="240" w:lineRule="auto"/>
        <w:ind w:right="0"/>
        <w:rPr>
          <w:rFonts w:cs="Calibri"/>
          <w:sz w:val="24"/>
          <w:szCs w:val="24"/>
          <w:lang w:val="en-AU"/>
        </w:rPr>
      </w:pPr>
    </w:p>
    <w:p w:rsidR="007D63A7" w:rsidRPr="00F71EDB" w:rsidRDefault="00E927EC" w:rsidP="00AC0D7A">
      <w:pPr>
        <w:spacing w:line="240" w:lineRule="auto"/>
        <w:ind w:right="0"/>
        <w:rPr>
          <w:rFonts w:cs="Calibri"/>
          <w:sz w:val="24"/>
          <w:szCs w:val="24"/>
          <w:lang w:val="en-AU"/>
        </w:rPr>
      </w:pPr>
      <w:r w:rsidRPr="00F71EDB">
        <w:rPr>
          <w:rFonts w:cs="Calibri"/>
          <w:sz w:val="24"/>
          <w:szCs w:val="24"/>
          <w:lang w:val="en-AU"/>
        </w:rPr>
        <w:t xml:space="preserve">Whistle Blowing is the process by which an employee reports suspected wrongdoing at work.  If a worker believes that a colleague is behaving illegally, doing things which are not right, or are </w:t>
      </w:r>
      <w:r w:rsidR="007D63A7" w:rsidRPr="00F71EDB">
        <w:rPr>
          <w:rFonts w:cs="Calibri"/>
          <w:sz w:val="24"/>
          <w:szCs w:val="24"/>
          <w:lang w:val="en-AU"/>
        </w:rPr>
        <w:t>something which compromises or neglects their duty, and:</w:t>
      </w:r>
    </w:p>
    <w:p w:rsidR="00E927EC" w:rsidRPr="00F71EDB" w:rsidRDefault="007D63A7" w:rsidP="00AC0D7A">
      <w:pPr>
        <w:pStyle w:val="ListParagraph"/>
        <w:numPr>
          <w:ilvl w:val="0"/>
          <w:numId w:val="1"/>
        </w:numPr>
        <w:spacing w:line="240" w:lineRule="auto"/>
        <w:ind w:left="567" w:right="0" w:hanging="283"/>
        <w:rPr>
          <w:rFonts w:cs="Calibri"/>
          <w:sz w:val="24"/>
          <w:szCs w:val="24"/>
          <w:lang w:val="en-AU"/>
        </w:rPr>
      </w:pPr>
      <w:r w:rsidRPr="00F71EDB">
        <w:rPr>
          <w:rFonts w:cs="Calibri"/>
          <w:sz w:val="24"/>
          <w:szCs w:val="24"/>
          <w:lang w:val="en-AU"/>
        </w:rPr>
        <w:t>Puts someone’s health and safety in danger</w:t>
      </w:r>
    </w:p>
    <w:p w:rsidR="007D63A7" w:rsidRPr="00F71EDB" w:rsidRDefault="007D63A7" w:rsidP="00AC0D7A">
      <w:pPr>
        <w:pStyle w:val="ListParagraph"/>
        <w:numPr>
          <w:ilvl w:val="0"/>
          <w:numId w:val="1"/>
        </w:numPr>
        <w:spacing w:line="240" w:lineRule="auto"/>
        <w:ind w:left="567" w:right="0" w:hanging="283"/>
        <w:rPr>
          <w:rFonts w:cs="Calibri"/>
          <w:sz w:val="24"/>
          <w:szCs w:val="24"/>
          <w:lang w:val="en-AU"/>
        </w:rPr>
      </w:pPr>
      <w:r w:rsidRPr="00F71EDB">
        <w:rPr>
          <w:rFonts w:cs="Calibri"/>
          <w:sz w:val="24"/>
          <w:szCs w:val="24"/>
          <w:lang w:val="en-AU"/>
        </w:rPr>
        <w:t>Causes damage to the environment</w:t>
      </w:r>
    </w:p>
    <w:p w:rsidR="007D63A7" w:rsidRPr="00F71EDB" w:rsidRDefault="007D63A7" w:rsidP="00AC0D7A">
      <w:pPr>
        <w:pStyle w:val="ListParagraph"/>
        <w:numPr>
          <w:ilvl w:val="0"/>
          <w:numId w:val="1"/>
        </w:numPr>
        <w:spacing w:line="240" w:lineRule="auto"/>
        <w:ind w:left="567" w:right="0" w:hanging="283"/>
        <w:rPr>
          <w:rFonts w:cs="Calibri"/>
          <w:sz w:val="24"/>
          <w:szCs w:val="24"/>
          <w:lang w:val="en-AU"/>
        </w:rPr>
      </w:pPr>
      <w:r w:rsidRPr="00F71EDB">
        <w:rPr>
          <w:rFonts w:cs="Calibri"/>
          <w:sz w:val="24"/>
          <w:szCs w:val="24"/>
          <w:lang w:val="en-AU"/>
        </w:rPr>
        <w:t>Is a criminal offence</w:t>
      </w:r>
    </w:p>
    <w:p w:rsidR="007D63A7" w:rsidRPr="00F71EDB" w:rsidRDefault="007D63A7" w:rsidP="00AC0D7A">
      <w:pPr>
        <w:pStyle w:val="ListParagraph"/>
        <w:numPr>
          <w:ilvl w:val="0"/>
          <w:numId w:val="1"/>
        </w:numPr>
        <w:spacing w:line="240" w:lineRule="auto"/>
        <w:ind w:left="567" w:right="0" w:hanging="283"/>
        <w:rPr>
          <w:rFonts w:cs="Calibri"/>
          <w:sz w:val="24"/>
          <w:szCs w:val="24"/>
          <w:lang w:val="en-AU"/>
        </w:rPr>
      </w:pPr>
      <w:r w:rsidRPr="00F71EDB">
        <w:rPr>
          <w:rFonts w:cs="Calibri"/>
          <w:sz w:val="24"/>
          <w:szCs w:val="24"/>
          <w:lang w:val="en-AU"/>
        </w:rPr>
        <w:t>Highlights that the company is not obeying the law</w:t>
      </w:r>
    </w:p>
    <w:p w:rsidR="007D63A7" w:rsidRPr="00F71EDB" w:rsidRDefault="007D63A7" w:rsidP="00AC0D7A">
      <w:pPr>
        <w:pStyle w:val="ListParagraph"/>
        <w:numPr>
          <w:ilvl w:val="0"/>
          <w:numId w:val="1"/>
        </w:numPr>
        <w:spacing w:line="240" w:lineRule="auto"/>
        <w:ind w:left="567" w:right="0" w:hanging="283"/>
        <w:rPr>
          <w:rFonts w:cs="Calibri"/>
          <w:sz w:val="24"/>
          <w:szCs w:val="24"/>
          <w:lang w:val="en-AU"/>
        </w:rPr>
      </w:pPr>
      <w:r w:rsidRPr="00F71EDB">
        <w:rPr>
          <w:rFonts w:cs="Calibri"/>
          <w:sz w:val="24"/>
          <w:szCs w:val="24"/>
          <w:lang w:val="en-AU"/>
        </w:rPr>
        <w:t>Attempts to cover up a wrong doing</w:t>
      </w:r>
    </w:p>
    <w:p w:rsidR="00752738" w:rsidRPr="00F71EDB" w:rsidRDefault="00752738" w:rsidP="00AC0D7A">
      <w:pPr>
        <w:spacing w:line="240" w:lineRule="auto"/>
        <w:ind w:right="0"/>
        <w:rPr>
          <w:rFonts w:cs="Calibri"/>
          <w:sz w:val="24"/>
          <w:szCs w:val="24"/>
          <w:lang w:val="en-AU"/>
        </w:rPr>
      </w:pPr>
    </w:p>
    <w:p w:rsidR="00752738" w:rsidRPr="00F71EDB" w:rsidRDefault="00752738" w:rsidP="00AC0D7A">
      <w:pPr>
        <w:spacing w:line="240" w:lineRule="auto"/>
        <w:ind w:right="0"/>
        <w:rPr>
          <w:rFonts w:cs="Calibri"/>
          <w:sz w:val="24"/>
          <w:szCs w:val="24"/>
          <w:lang w:val="en-AU"/>
        </w:rPr>
      </w:pPr>
      <w:r w:rsidRPr="00F71EDB">
        <w:rPr>
          <w:rFonts w:cs="Calibri"/>
          <w:sz w:val="24"/>
          <w:szCs w:val="24"/>
          <w:lang w:val="en-AU"/>
        </w:rPr>
        <w:t>These might</w:t>
      </w:r>
      <w:r w:rsidR="005F002D" w:rsidRPr="00F71EDB">
        <w:rPr>
          <w:rFonts w:cs="Calibri"/>
          <w:sz w:val="24"/>
          <w:szCs w:val="24"/>
          <w:lang w:val="en-AU"/>
        </w:rPr>
        <w:t xml:space="preserve"> additionally</w:t>
      </w:r>
      <w:r w:rsidRPr="00F71EDB">
        <w:rPr>
          <w:rFonts w:cs="Calibri"/>
          <w:sz w:val="24"/>
          <w:szCs w:val="24"/>
          <w:lang w:val="en-AU"/>
        </w:rPr>
        <w:t xml:space="preserve"> include</w:t>
      </w:r>
      <w:r w:rsidR="005D3ED2" w:rsidRPr="00F71EDB">
        <w:rPr>
          <w:rFonts w:cs="Calibri"/>
          <w:sz w:val="24"/>
          <w:szCs w:val="24"/>
          <w:lang w:val="en-AU"/>
        </w:rPr>
        <w:t xml:space="preserve"> something which you:</w:t>
      </w:r>
    </w:p>
    <w:p w:rsidR="005D3ED2" w:rsidRPr="00F71EDB" w:rsidRDefault="005D3ED2" w:rsidP="00AC0D7A">
      <w:pPr>
        <w:pStyle w:val="ListParagraph"/>
        <w:numPr>
          <w:ilvl w:val="0"/>
          <w:numId w:val="3"/>
        </w:numPr>
        <w:spacing w:line="240" w:lineRule="auto"/>
        <w:ind w:left="567" w:right="0" w:hanging="283"/>
        <w:rPr>
          <w:rFonts w:cs="Calibri"/>
          <w:sz w:val="24"/>
          <w:szCs w:val="24"/>
          <w:lang w:val="en-AU"/>
        </w:rPr>
      </w:pPr>
      <w:r w:rsidRPr="00F71EDB">
        <w:rPr>
          <w:rFonts w:cs="Calibri"/>
          <w:sz w:val="24"/>
          <w:szCs w:val="24"/>
          <w:lang w:val="en-AU"/>
        </w:rPr>
        <w:t>feel uncomfortable about in terms of standards or expectations which you know DSW uphold or promote</w:t>
      </w:r>
    </w:p>
    <w:p w:rsidR="005D3ED2" w:rsidRPr="00F71EDB" w:rsidRDefault="005D3ED2" w:rsidP="00AC0D7A">
      <w:pPr>
        <w:pStyle w:val="ListParagraph"/>
        <w:numPr>
          <w:ilvl w:val="0"/>
          <w:numId w:val="3"/>
        </w:numPr>
        <w:spacing w:line="240" w:lineRule="auto"/>
        <w:ind w:left="567" w:right="0" w:hanging="283"/>
        <w:rPr>
          <w:rFonts w:cs="Calibri"/>
          <w:sz w:val="24"/>
          <w:szCs w:val="24"/>
          <w:lang w:val="en-AU"/>
        </w:rPr>
      </w:pPr>
      <w:r w:rsidRPr="00F71EDB">
        <w:rPr>
          <w:rFonts w:cs="Calibri"/>
          <w:sz w:val="24"/>
          <w:szCs w:val="24"/>
          <w:lang w:val="en-AU"/>
        </w:rPr>
        <w:t xml:space="preserve">directly contradicts DSW Policy </w:t>
      </w:r>
    </w:p>
    <w:p w:rsidR="005D3ED2" w:rsidRPr="00F71EDB" w:rsidRDefault="005D3ED2" w:rsidP="00AC0D7A">
      <w:pPr>
        <w:pStyle w:val="ListParagraph"/>
        <w:numPr>
          <w:ilvl w:val="0"/>
          <w:numId w:val="3"/>
        </w:numPr>
        <w:spacing w:line="240" w:lineRule="auto"/>
        <w:ind w:left="567" w:right="0" w:hanging="283"/>
        <w:rPr>
          <w:rFonts w:cs="Calibri"/>
          <w:sz w:val="24"/>
          <w:szCs w:val="24"/>
          <w:lang w:val="en-AU"/>
        </w:rPr>
      </w:pPr>
      <w:r w:rsidRPr="00F71EDB">
        <w:rPr>
          <w:rFonts w:cs="Calibri"/>
          <w:sz w:val="24"/>
          <w:szCs w:val="24"/>
          <w:lang w:val="en-AU"/>
        </w:rPr>
        <w:t>know contravene established DSW Codes of Conduct</w:t>
      </w:r>
    </w:p>
    <w:p w:rsidR="005D3ED2" w:rsidRPr="00F71EDB" w:rsidRDefault="005D3ED2" w:rsidP="00AC0D7A">
      <w:pPr>
        <w:pStyle w:val="ListParagraph"/>
        <w:numPr>
          <w:ilvl w:val="0"/>
          <w:numId w:val="3"/>
        </w:numPr>
        <w:spacing w:line="240" w:lineRule="auto"/>
        <w:ind w:left="567" w:right="0" w:hanging="283"/>
        <w:rPr>
          <w:rFonts w:cs="Calibri"/>
          <w:sz w:val="24"/>
          <w:szCs w:val="24"/>
          <w:lang w:val="en-AU"/>
        </w:rPr>
      </w:pPr>
      <w:r w:rsidRPr="00F71EDB">
        <w:rPr>
          <w:rFonts w:cs="Calibri"/>
          <w:sz w:val="24"/>
          <w:szCs w:val="24"/>
          <w:lang w:val="en-AU"/>
        </w:rPr>
        <w:t>know falls below industry standards</w:t>
      </w:r>
    </w:p>
    <w:p w:rsidR="00C4317C" w:rsidRDefault="00C4317C" w:rsidP="00AC0D7A">
      <w:pPr>
        <w:spacing w:line="240" w:lineRule="auto"/>
        <w:ind w:right="0"/>
        <w:rPr>
          <w:rFonts w:cs="Calibri"/>
          <w:sz w:val="24"/>
          <w:szCs w:val="24"/>
          <w:lang w:val="en-AU"/>
        </w:rPr>
      </w:pPr>
    </w:p>
    <w:p w:rsidR="00F71EDB" w:rsidRPr="00F71EDB" w:rsidRDefault="00F71EDB" w:rsidP="00AC0D7A">
      <w:pPr>
        <w:spacing w:line="240" w:lineRule="auto"/>
        <w:ind w:right="0"/>
        <w:outlineLvl w:val="1"/>
        <w:rPr>
          <w:rFonts w:cs="Arial"/>
          <w:color w:val="000000"/>
          <w:sz w:val="24"/>
          <w:szCs w:val="24"/>
        </w:rPr>
      </w:pPr>
      <w:r w:rsidRPr="00F71EDB">
        <w:rPr>
          <w:rFonts w:cs="Arial"/>
          <w:color w:val="000000"/>
          <w:sz w:val="24"/>
          <w:szCs w:val="24"/>
        </w:rPr>
        <w:t xml:space="preserve">A </w:t>
      </w:r>
      <w:r w:rsidRPr="008431AD">
        <w:rPr>
          <w:rFonts w:cs="Arial"/>
          <w:i/>
          <w:color w:val="000000"/>
          <w:sz w:val="24"/>
          <w:szCs w:val="24"/>
        </w:rPr>
        <w:t>whistleblower</w:t>
      </w:r>
      <w:r w:rsidRPr="00F71EDB">
        <w:rPr>
          <w:rFonts w:cs="Arial"/>
          <w:color w:val="000000"/>
          <w:sz w:val="24"/>
          <w:szCs w:val="24"/>
        </w:rPr>
        <w:t xml:space="preserve"> is a person who raises a genuine concern in good faith relating to any of the above. If you have any genuine concerns related to suspected wrongdoing or danger affecting any of our activities (a </w:t>
      </w:r>
      <w:r w:rsidRPr="008431AD">
        <w:rPr>
          <w:rFonts w:cs="Arial"/>
          <w:i/>
          <w:color w:val="000000"/>
          <w:sz w:val="24"/>
          <w:szCs w:val="24"/>
        </w:rPr>
        <w:t>whistleblowing concern</w:t>
      </w:r>
      <w:r w:rsidRPr="00F71EDB">
        <w:rPr>
          <w:rFonts w:cs="Arial"/>
          <w:color w:val="000000"/>
          <w:sz w:val="24"/>
          <w:szCs w:val="24"/>
        </w:rPr>
        <w:t>) you should report it under this policy.</w:t>
      </w:r>
    </w:p>
    <w:p w:rsidR="00F71EDB" w:rsidRDefault="00F71EDB" w:rsidP="00AC0D7A">
      <w:pPr>
        <w:spacing w:line="240" w:lineRule="auto"/>
        <w:ind w:right="0"/>
        <w:rPr>
          <w:rFonts w:cs="Calibri"/>
          <w:sz w:val="24"/>
          <w:szCs w:val="24"/>
          <w:lang w:val="en-AU"/>
        </w:rPr>
      </w:pPr>
    </w:p>
    <w:p w:rsidR="00C4317C" w:rsidRPr="00F71EDB" w:rsidRDefault="00310D0F" w:rsidP="00AC0D7A">
      <w:pPr>
        <w:spacing w:line="240" w:lineRule="auto"/>
        <w:ind w:right="0"/>
        <w:rPr>
          <w:rFonts w:cs="Calibri"/>
          <w:b/>
          <w:sz w:val="24"/>
          <w:szCs w:val="24"/>
          <w:lang w:val="en-AU"/>
        </w:rPr>
      </w:pPr>
      <w:r w:rsidRPr="00F71EDB">
        <w:rPr>
          <w:rFonts w:cs="Calibri"/>
          <w:b/>
          <w:sz w:val="24"/>
          <w:szCs w:val="24"/>
          <w:lang w:val="en-AU"/>
        </w:rPr>
        <w:t>Aim</w:t>
      </w:r>
      <w:r w:rsidR="006A7699" w:rsidRPr="00F71EDB">
        <w:rPr>
          <w:rFonts w:cs="Calibri"/>
          <w:b/>
          <w:sz w:val="24"/>
          <w:szCs w:val="24"/>
          <w:lang w:val="en-AU"/>
        </w:rPr>
        <w:t>s</w:t>
      </w:r>
      <w:r w:rsidRPr="00F71EDB">
        <w:rPr>
          <w:rFonts w:cs="Calibri"/>
          <w:b/>
          <w:sz w:val="24"/>
          <w:szCs w:val="24"/>
          <w:lang w:val="en-AU"/>
        </w:rPr>
        <w:t xml:space="preserve"> of the policy</w:t>
      </w:r>
    </w:p>
    <w:p w:rsidR="00310D0F" w:rsidRPr="00F71EDB" w:rsidRDefault="00310D0F" w:rsidP="00AC0D7A">
      <w:pPr>
        <w:spacing w:line="240" w:lineRule="auto"/>
        <w:ind w:right="0"/>
        <w:rPr>
          <w:rFonts w:cs="Calibri"/>
          <w:sz w:val="24"/>
          <w:szCs w:val="24"/>
          <w:lang w:val="en-AU"/>
        </w:rPr>
      </w:pPr>
      <w:r w:rsidRPr="00F71EDB">
        <w:rPr>
          <w:rFonts w:cs="Calibri"/>
          <w:sz w:val="24"/>
          <w:szCs w:val="24"/>
          <w:lang w:val="en-AU"/>
        </w:rPr>
        <w:t>The intention behind this policy is to:</w:t>
      </w:r>
    </w:p>
    <w:p w:rsidR="00310D0F" w:rsidRPr="00F71EDB" w:rsidRDefault="00310D0F" w:rsidP="00AC0D7A">
      <w:pPr>
        <w:pStyle w:val="ListParagraph"/>
        <w:numPr>
          <w:ilvl w:val="0"/>
          <w:numId w:val="2"/>
        </w:numPr>
        <w:spacing w:line="240" w:lineRule="auto"/>
        <w:ind w:left="567" w:right="0" w:hanging="283"/>
        <w:rPr>
          <w:rFonts w:cs="Calibri"/>
          <w:sz w:val="24"/>
          <w:szCs w:val="24"/>
          <w:lang w:val="en-AU"/>
        </w:rPr>
      </w:pPr>
      <w:r w:rsidRPr="00F71EDB">
        <w:rPr>
          <w:rFonts w:cs="Calibri"/>
          <w:sz w:val="24"/>
          <w:szCs w:val="24"/>
          <w:lang w:val="en-AU"/>
        </w:rPr>
        <w:t>Encourage staff to feel comfortable and confident to raise and act on concerns they may have about practice</w:t>
      </w:r>
      <w:r w:rsidR="00F54EBF" w:rsidRPr="00F71EDB">
        <w:rPr>
          <w:rFonts w:cs="Calibri"/>
          <w:sz w:val="24"/>
          <w:szCs w:val="24"/>
          <w:lang w:val="en-AU"/>
        </w:rPr>
        <w:t xml:space="preserve"> or colleagues behaviour</w:t>
      </w:r>
      <w:r w:rsidR="00F71EDB">
        <w:rPr>
          <w:rFonts w:cs="Calibri"/>
          <w:sz w:val="24"/>
          <w:szCs w:val="24"/>
          <w:lang w:val="en-AU"/>
        </w:rPr>
        <w:t>,</w:t>
      </w:r>
      <w:r w:rsidR="00F71EDB" w:rsidRPr="00F71EDB">
        <w:rPr>
          <w:rFonts w:cs="Arial"/>
          <w:sz w:val="24"/>
          <w:szCs w:val="24"/>
        </w:rPr>
        <w:t xml:space="preserve"> in the knowledge that their concerns will be taken seriously and investigated as appropriate, and that their confidentiality will be respected.</w:t>
      </w:r>
    </w:p>
    <w:p w:rsidR="00F54EBF" w:rsidRPr="00F71EDB" w:rsidRDefault="00310D0F" w:rsidP="00AC0D7A">
      <w:pPr>
        <w:pStyle w:val="ListParagraph"/>
        <w:numPr>
          <w:ilvl w:val="0"/>
          <w:numId w:val="2"/>
        </w:numPr>
        <w:spacing w:line="240" w:lineRule="auto"/>
        <w:ind w:left="567" w:right="0" w:hanging="283"/>
        <w:rPr>
          <w:rFonts w:cs="Calibri"/>
          <w:sz w:val="24"/>
          <w:szCs w:val="24"/>
          <w:lang w:val="en-AU"/>
        </w:rPr>
      </w:pPr>
      <w:r w:rsidRPr="00F71EDB">
        <w:rPr>
          <w:rFonts w:cs="Calibri"/>
          <w:sz w:val="24"/>
          <w:szCs w:val="24"/>
          <w:lang w:val="en-AU"/>
        </w:rPr>
        <w:t>Identify</w:t>
      </w:r>
      <w:r w:rsidR="00F54EBF" w:rsidRPr="00F71EDB">
        <w:rPr>
          <w:rFonts w:cs="Calibri"/>
          <w:sz w:val="24"/>
          <w:szCs w:val="24"/>
          <w:lang w:val="en-AU"/>
        </w:rPr>
        <w:t xml:space="preserve"> the process through</w:t>
      </w:r>
      <w:r w:rsidRPr="00F71EDB">
        <w:rPr>
          <w:rFonts w:cs="Calibri"/>
          <w:sz w:val="24"/>
          <w:szCs w:val="24"/>
          <w:lang w:val="en-AU"/>
        </w:rPr>
        <w:t xml:space="preserve"> which </w:t>
      </w:r>
      <w:r w:rsidR="00F71EDB">
        <w:rPr>
          <w:rFonts w:cs="Calibri"/>
          <w:sz w:val="24"/>
          <w:szCs w:val="24"/>
          <w:lang w:val="en-AU"/>
        </w:rPr>
        <w:t xml:space="preserve">staff can raise </w:t>
      </w:r>
      <w:r w:rsidR="00F54EBF" w:rsidRPr="00F71EDB">
        <w:rPr>
          <w:rFonts w:cs="Calibri"/>
          <w:sz w:val="24"/>
          <w:szCs w:val="24"/>
          <w:lang w:val="en-AU"/>
        </w:rPr>
        <w:t xml:space="preserve">concerns, and </w:t>
      </w:r>
      <w:r w:rsidR="00F71EDB">
        <w:rPr>
          <w:rFonts w:cs="Calibri"/>
          <w:sz w:val="24"/>
          <w:szCs w:val="24"/>
          <w:lang w:val="en-AU"/>
        </w:rPr>
        <w:t xml:space="preserve">information about how they will </w:t>
      </w:r>
      <w:r w:rsidR="00F54EBF" w:rsidRPr="00F71EDB">
        <w:rPr>
          <w:rFonts w:cs="Calibri"/>
          <w:sz w:val="24"/>
          <w:szCs w:val="24"/>
          <w:lang w:val="en-AU"/>
        </w:rPr>
        <w:t>receive feedback on resulting action</w:t>
      </w:r>
    </w:p>
    <w:p w:rsidR="006A7699" w:rsidRDefault="00F71EDB" w:rsidP="00AC0D7A">
      <w:pPr>
        <w:numPr>
          <w:ilvl w:val="0"/>
          <w:numId w:val="5"/>
        </w:numPr>
        <w:spacing w:line="240" w:lineRule="auto"/>
        <w:ind w:left="567" w:right="0" w:hanging="283"/>
        <w:outlineLvl w:val="2"/>
        <w:rPr>
          <w:rFonts w:cs="Arial"/>
          <w:sz w:val="24"/>
          <w:szCs w:val="24"/>
        </w:rPr>
      </w:pPr>
      <w:r w:rsidRPr="00F71EDB">
        <w:rPr>
          <w:rFonts w:cs="Arial"/>
          <w:sz w:val="24"/>
          <w:szCs w:val="24"/>
        </w:rPr>
        <w:t xml:space="preserve">reassure staff that they should be able to raise genuine concerns in good faith without fear of reprisals, even if they turn out to be mistaken </w:t>
      </w:r>
    </w:p>
    <w:p w:rsidR="00F71EDB" w:rsidRPr="00F71EDB" w:rsidRDefault="00F71EDB" w:rsidP="00AC0D7A">
      <w:pPr>
        <w:spacing w:line="240" w:lineRule="auto"/>
        <w:ind w:right="0"/>
        <w:outlineLvl w:val="2"/>
        <w:rPr>
          <w:rFonts w:cs="Arial"/>
          <w:sz w:val="24"/>
          <w:szCs w:val="24"/>
        </w:rPr>
      </w:pPr>
    </w:p>
    <w:p w:rsidR="00F71EDB" w:rsidRDefault="006A7699" w:rsidP="00AC0D7A">
      <w:pPr>
        <w:spacing w:line="240" w:lineRule="auto"/>
        <w:ind w:right="0"/>
        <w:rPr>
          <w:rFonts w:cs="Calibri"/>
          <w:sz w:val="24"/>
          <w:szCs w:val="24"/>
          <w:lang w:val="en-AU"/>
        </w:rPr>
      </w:pPr>
      <w:r w:rsidRPr="00F71EDB">
        <w:rPr>
          <w:rFonts w:cs="Calibri"/>
          <w:sz w:val="24"/>
          <w:szCs w:val="24"/>
          <w:lang w:val="en-AU"/>
        </w:rPr>
        <w:t xml:space="preserve">Other DSW Policies give guidance on how to identify grievance regarding elements of their own employment, and issues relating to harassment or bullying.  This policy is intended for issues which fall outside of these policies. </w:t>
      </w:r>
    </w:p>
    <w:p w:rsidR="00F71EDB" w:rsidRDefault="00F71EDB" w:rsidP="00AC0D7A">
      <w:pPr>
        <w:spacing w:line="240" w:lineRule="auto"/>
        <w:ind w:right="0"/>
        <w:rPr>
          <w:rFonts w:cs="Calibri"/>
          <w:sz w:val="24"/>
          <w:szCs w:val="24"/>
          <w:lang w:val="en-AU"/>
        </w:rPr>
      </w:pPr>
    </w:p>
    <w:p w:rsidR="00F71EDB" w:rsidRPr="00F71EDB" w:rsidRDefault="00F71EDB" w:rsidP="00AC0D7A">
      <w:pPr>
        <w:spacing w:line="240" w:lineRule="auto"/>
        <w:ind w:right="0"/>
        <w:rPr>
          <w:rFonts w:cs="Calibri"/>
          <w:sz w:val="24"/>
          <w:szCs w:val="24"/>
          <w:lang w:val="en-AU"/>
        </w:rPr>
      </w:pPr>
      <w:r w:rsidRPr="00F71EDB">
        <w:rPr>
          <w:rFonts w:cs="Arial"/>
          <w:color w:val="000000"/>
          <w:sz w:val="24"/>
          <w:szCs w:val="24"/>
        </w:rPr>
        <w:t>If you are uncertain whether something is within the scope of this policy you should seek advice from the Whistleblowing Officer, whose contact details are at the end of this policy.</w:t>
      </w:r>
    </w:p>
    <w:p w:rsidR="007D63A7" w:rsidRPr="00F71EDB" w:rsidRDefault="007D63A7" w:rsidP="00AC0D7A">
      <w:pPr>
        <w:spacing w:line="240" w:lineRule="auto"/>
        <w:ind w:right="0"/>
        <w:rPr>
          <w:sz w:val="24"/>
          <w:szCs w:val="24"/>
        </w:rPr>
      </w:pPr>
    </w:p>
    <w:p w:rsidR="008431AD" w:rsidRDefault="008431AD" w:rsidP="00AC0D7A">
      <w:pPr>
        <w:spacing w:line="240" w:lineRule="auto"/>
        <w:ind w:right="0"/>
        <w:rPr>
          <w:b/>
          <w:sz w:val="24"/>
          <w:szCs w:val="24"/>
        </w:rPr>
        <w:sectPr w:rsidR="008431AD" w:rsidSect="007D63A7">
          <w:pgSz w:w="11906" w:h="16838" w:code="9"/>
          <w:pgMar w:top="720" w:right="720" w:bottom="720" w:left="720" w:header="709" w:footer="709" w:gutter="0"/>
          <w:cols w:space="708"/>
          <w:docGrid w:linePitch="360"/>
        </w:sectPr>
      </w:pPr>
    </w:p>
    <w:p w:rsidR="005F002D" w:rsidRPr="00F71EDB" w:rsidRDefault="005F002D" w:rsidP="00AC0D7A">
      <w:pPr>
        <w:spacing w:line="240" w:lineRule="auto"/>
        <w:ind w:right="0"/>
        <w:rPr>
          <w:b/>
          <w:sz w:val="24"/>
          <w:szCs w:val="24"/>
        </w:rPr>
      </w:pPr>
      <w:r w:rsidRPr="00F71EDB">
        <w:rPr>
          <w:b/>
          <w:sz w:val="24"/>
          <w:szCs w:val="24"/>
        </w:rPr>
        <w:lastRenderedPageBreak/>
        <w:t>Confidentiality and Anonymity</w:t>
      </w:r>
    </w:p>
    <w:p w:rsidR="00F71EDB" w:rsidRDefault="00F71EDB" w:rsidP="00AC0D7A">
      <w:pPr>
        <w:spacing w:line="240" w:lineRule="auto"/>
        <w:ind w:right="0"/>
        <w:outlineLvl w:val="1"/>
        <w:rPr>
          <w:rFonts w:cs="Arial"/>
          <w:color w:val="000000"/>
          <w:sz w:val="24"/>
          <w:szCs w:val="24"/>
        </w:rPr>
      </w:pPr>
      <w:r w:rsidRPr="00F71EDB">
        <w:rPr>
          <w:rFonts w:cs="Arial"/>
          <w:color w:val="000000"/>
          <w:sz w:val="24"/>
          <w:szCs w:val="24"/>
        </w:rPr>
        <w:t xml:space="preserve">We hope that staff will feel able to voice whistleblowing concerns openly under this policy. However, if you want to raise your concern confidentially, we will make every effort to </w:t>
      </w:r>
      <w:r>
        <w:rPr>
          <w:rFonts w:cs="Arial"/>
          <w:color w:val="000000"/>
          <w:sz w:val="24"/>
          <w:szCs w:val="24"/>
        </w:rPr>
        <w:t xml:space="preserve">protect </w:t>
      </w:r>
      <w:r w:rsidRPr="00F71EDB">
        <w:rPr>
          <w:rFonts w:cs="Arial"/>
          <w:color w:val="000000"/>
          <w:sz w:val="24"/>
          <w:szCs w:val="24"/>
        </w:rPr>
        <w:t>your identity. If it is necessary for anyone investigating your concern to know your identity, we will discuss this with you.</w:t>
      </w:r>
    </w:p>
    <w:p w:rsidR="00F71EDB" w:rsidRDefault="00F71EDB" w:rsidP="00AC0D7A">
      <w:pPr>
        <w:spacing w:line="240" w:lineRule="auto"/>
        <w:ind w:right="0"/>
        <w:outlineLvl w:val="1"/>
        <w:rPr>
          <w:rFonts w:cs="Arial"/>
          <w:color w:val="000000"/>
          <w:sz w:val="24"/>
          <w:szCs w:val="24"/>
        </w:rPr>
      </w:pPr>
    </w:p>
    <w:p w:rsidR="00F71EDB" w:rsidRPr="00F71EDB" w:rsidRDefault="00F71EDB" w:rsidP="00AC0D7A">
      <w:pPr>
        <w:spacing w:line="240" w:lineRule="auto"/>
        <w:ind w:right="0"/>
        <w:outlineLvl w:val="1"/>
        <w:rPr>
          <w:rFonts w:cs="Arial"/>
          <w:color w:val="000000"/>
          <w:sz w:val="24"/>
          <w:szCs w:val="24"/>
        </w:rPr>
      </w:pPr>
      <w:r w:rsidRPr="00F71EDB">
        <w:rPr>
          <w:rFonts w:cs="Arial"/>
          <w:color w:val="000000"/>
          <w:sz w:val="24"/>
          <w:szCs w:val="24"/>
        </w:rPr>
        <w:t xml:space="preserve">We do not encourage staff to make disclosures anonymously. Proper investigation may be more difficult or impossible if we cannot obtain further information from you. It is also more difficult to establish whether any allegations are credible and have been made in good faith. Whistleblowers who are concerned about possible reprisals if their identity is revealed should come forward to the Whistleblowing Officer and appropriate measures can then be taken to preserve confidentiality. If you are in any doubt you can seek advice from Public Concern at Work, the independent whistleblowing charity, who </w:t>
      </w:r>
      <w:proofErr w:type="gramStart"/>
      <w:r w:rsidRPr="00F71EDB">
        <w:rPr>
          <w:rFonts w:cs="Arial"/>
          <w:color w:val="000000"/>
          <w:sz w:val="24"/>
          <w:szCs w:val="24"/>
        </w:rPr>
        <w:t>offer</w:t>
      </w:r>
      <w:proofErr w:type="gramEnd"/>
      <w:r w:rsidRPr="00F71EDB">
        <w:rPr>
          <w:rFonts w:cs="Arial"/>
          <w:color w:val="000000"/>
          <w:sz w:val="24"/>
          <w:szCs w:val="24"/>
        </w:rPr>
        <w:t xml:space="preserve"> a confidential helpline. Their contact details are at the end of this policy.</w:t>
      </w:r>
    </w:p>
    <w:p w:rsidR="00F71EDB" w:rsidRDefault="00F71EDB" w:rsidP="00AC0D7A">
      <w:pPr>
        <w:spacing w:line="240" w:lineRule="auto"/>
        <w:ind w:right="0"/>
        <w:rPr>
          <w:sz w:val="24"/>
          <w:szCs w:val="24"/>
        </w:rPr>
      </w:pPr>
    </w:p>
    <w:p w:rsidR="009A56B6" w:rsidRPr="00F71EDB" w:rsidRDefault="00AC7A2F" w:rsidP="00AC0D7A">
      <w:pPr>
        <w:spacing w:line="240" w:lineRule="auto"/>
        <w:ind w:right="0"/>
        <w:rPr>
          <w:b/>
          <w:sz w:val="24"/>
          <w:szCs w:val="24"/>
        </w:rPr>
      </w:pPr>
      <w:r w:rsidRPr="00F71EDB">
        <w:rPr>
          <w:b/>
          <w:sz w:val="24"/>
          <w:szCs w:val="24"/>
        </w:rPr>
        <w:t>Process for raising a concern</w:t>
      </w:r>
    </w:p>
    <w:p w:rsidR="00AC0D7A" w:rsidRPr="00F71EDB" w:rsidRDefault="00AC0D7A" w:rsidP="00AC0D7A">
      <w:pPr>
        <w:numPr>
          <w:ilvl w:val="0"/>
          <w:numId w:val="4"/>
        </w:numPr>
        <w:spacing w:line="240" w:lineRule="auto"/>
        <w:ind w:right="0"/>
        <w:outlineLvl w:val="1"/>
        <w:rPr>
          <w:rFonts w:cs="Arial"/>
          <w:color w:val="000000"/>
          <w:sz w:val="24"/>
          <w:szCs w:val="24"/>
        </w:rPr>
      </w:pPr>
      <w:bookmarkStart w:id="1" w:name="a667771"/>
      <w:r>
        <w:rPr>
          <w:rFonts w:cs="Arial"/>
          <w:color w:val="000000"/>
          <w:sz w:val="24"/>
          <w:szCs w:val="24"/>
        </w:rPr>
        <w:t>Ideally</w:t>
      </w:r>
      <w:r w:rsidRPr="00F71EDB">
        <w:rPr>
          <w:rFonts w:cs="Arial"/>
          <w:color w:val="000000"/>
          <w:sz w:val="24"/>
          <w:szCs w:val="24"/>
        </w:rPr>
        <w:t xml:space="preserve"> you will be able to raise any concerns with your line manager. You may tell them in person or put the matter in writing if you prefer. They may be able to agree a way of resolving your concern quickly and effectively. In some cases they may refer the matter to the Whistleblowing Officer.</w:t>
      </w:r>
      <w:bookmarkEnd w:id="1"/>
    </w:p>
    <w:p w:rsidR="00AC0D7A" w:rsidRPr="00F71EDB" w:rsidRDefault="00AC0D7A" w:rsidP="00AC0D7A">
      <w:pPr>
        <w:numPr>
          <w:ilvl w:val="0"/>
          <w:numId w:val="4"/>
        </w:numPr>
        <w:spacing w:line="240" w:lineRule="auto"/>
        <w:ind w:right="0"/>
        <w:outlineLvl w:val="1"/>
        <w:rPr>
          <w:rFonts w:cs="Arial"/>
          <w:sz w:val="24"/>
          <w:szCs w:val="24"/>
        </w:rPr>
      </w:pPr>
      <w:r>
        <w:rPr>
          <w:rFonts w:cs="Arial"/>
          <w:color w:val="000000"/>
          <w:sz w:val="24"/>
          <w:szCs w:val="24"/>
        </w:rPr>
        <w:t xml:space="preserve">If you consider the matter to be serious; </w:t>
      </w:r>
      <w:r w:rsidRPr="00F71EDB">
        <w:rPr>
          <w:rFonts w:cs="Arial"/>
          <w:color w:val="000000"/>
          <w:sz w:val="24"/>
          <w:szCs w:val="24"/>
        </w:rPr>
        <w:t>you feel that your line manager</w:t>
      </w:r>
      <w:r>
        <w:rPr>
          <w:rFonts w:cs="Arial"/>
          <w:color w:val="000000"/>
          <w:sz w:val="24"/>
          <w:szCs w:val="24"/>
        </w:rPr>
        <w:t xml:space="preserve"> has not addressed your concern;</w:t>
      </w:r>
      <w:r w:rsidRPr="00F71EDB">
        <w:rPr>
          <w:rFonts w:cs="Arial"/>
          <w:color w:val="000000"/>
          <w:sz w:val="24"/>
          <w:szCs w:val="24"/>
        </w:rPr>
        <w:t xml:space="preserve"> or you prefer not to raise it with them for any reason</w:t>
      </w:r>
      <w:r>
        <w:rPr>
          <w:rFonts w:cs="Arial"/>
          <w:color w:val="000000"/>
          <w:sz w:val="24"/>
          <w:szCs w:val="24"/>
        </w:rPr>
        <w:t xml:space="preserve"> (i.e. you are reporting a concern which is related to them)</w:t>
      </w:r>
      <w:r w:rsidRPr="00F71EDB">
        <w:rPr>
          <w:rFonts w:cs="Arial"/>
          <w:color w:val="000000"/>
          <w:sz w:val="24"/>
          <w:szCs w:val="24"/>
        </w:rPr>
        <w:t xml:space="preserve">, you should contact the </w:t>
      </w:r>
      <w:r w:rsidRPr="00F71EDB">
        <w:rPr>
          <w:rFonts w:cs="Arial"/>
          <w:sz w:val="24"/>
          <w:szCs w:val="24"/>
        </w:rPr>
        <w:t>Whistleblowing Officer. Contact details are set out at the end of this policy.</w:t>
      </w:r>
    </w:p>
    <w:p w:rsidR="00AC0D7A" w:rsidRPr="00F71EDB" w:rsidRDefault="00AC0D7A" w:rsidP="00AC0D7A">
      <w:pPr>
        <w:numPr>
          <w:ilvl w:val="0"/>
          <w:numId w:val="4"/>
        </w:numPr>
        <w:spacing w:line="240" w:lineRule="auto"/>
        <w:ind w:right="0"/>
        <w:outlineLvl w:val="1"/>
        <w:rPr>
          <w:rFonts w:cs="Arial"/>
          <w:color w:val="000000"/>
          <w:sz w:val="24"/>
          <w:szCs w:val="24"/>
        </w:rPr>
      </w:pPr>
      <w:r>
        <w:rPr>
          <w:rFonts w:cs="Arial"/>
          <w:color w:val="000000"/>
          <w:sz w:val="24"/>
          <w:szCs w:val="24"/>
        </w:rPr>
        <w:t>The Whistleblowing Officer</w:t>
      </w:r>
      <w:r w:rsidRPr="00F71EDB">
        <w:rPr>
          <w:rFonts w:cs="Arial"/>
          <w:color w:val="000000"/>
          <w:sz w:val="24"/>
          <w:szCs w:val="24"/>
        </w:rPr>
        <w:t xml:space="preserve"> will arrange a meeting with you as soon as possible to discuss your concern. You may bring a colleague or union representative to any meetings under this policy. Your companion must respect the confidentiality of your disclosure and any subsequent investigation. </w:t>
      </w:r>
    </w:p>
    <w:p w:rsidR="00AC0D7A" w:rsidRDefault="00AC0D7A" w:rsidP="00AC0D7A">
      <w:pPr>
        <w:numPr>
          <w:ilvl w:val="0"/>
          <w:numId w:val="4"/>
        </w:numPr>
        <w:spacing w:line="240" w:lineRule="auto"/>
        <w:ind w:right="0"/>
        <w:outlineLvl w:val="1"/>
        <w:rPr>
          <w:rFonts w:cs="Arial"/>
          <w:color w:val="000000"/>
          <w:sz w:val="24"/>
          <w:szCs w:val="24"/>
        </w:rPr>
      </w:pPr>
      <w:bookmarkStart w:id="2" w:name="a102416"/>
      <w:r>
        <w:rPr>
          <w:rFonts w:cs="Arial"/>
          <w:color w:val="000000"/>
          <w:sz w:val="24"/>
          <w:szCs w:val="24"/>
        </w:rPr>
        <w:t xml:space="preserve">The </w:t>
      </w:r>
      <w:proofErr w:type="spellStart"/>
      <w:r>
        <w:rPr>
          <w:rFonts w:cs="Arial"/>
          <w:color w:val="000000"/>
          <w:sz w:val="24"/>
          <w:szCs w:val="24"/>
        </w:rPr>
        <w:t>Whilstleblowing</w:t>
      </w:r>
      <w:proofErr w:type="spellEnd"/>
      <w:r>
        <w:rPr>
          <w:rFonts w:cs="Arial"/>
          <w:color w:val="000000"/>
          <w:sz w:val="24"/>
          <w:szCs w:val="24"/>
        </w:rPr>
        <w:t xml:space="preserve"> Officer</w:t>
      </w:r>
      <w:r w:rsidRPr="00F71EDB">
        <w:rPr>
          <w:rFonts w:cs="Arial"/>
          <w:color w:val="000000"/>
          <w:sz w:val="24"/>
          <w:szCs w:val="24"/>
        </w:rPr>
        <w:t xml:space="preserve"> will take down a written summary of your concern and provide you with a copy after the meeting. We will also aim to give you an indication of how we propose to deal with the matter.</w:t>
      </w:r>
      <w:bookmarkEnd w:id="2"/>
    </w:p>
    <w:p w:rsidR="00AC0D7A" w:rsidRPr="00AC0D7A" w:rsidRDefault="00AC0D7A" w:rsidP="00AC0D7A">
      <w:pPr>
        <w:numPr>
          <w:ilvl w:val="0"/>
          <w:numId w:val="4"/>
        </w:numPr>
        <w:spacing w:line="240" w:lineRule="auto"/>
        <w:ind w:right="0"/>
        <w:outlineLvl w:val="1"/>
        <w:rPr>
          <w:rFonts w:cs="Arial"/>
          <w:color w:val="000000"/>
          <w:sz w:val="24"/>
          <w:szCs w:val="24"/>
        </w:rPr>
      </w:pPr>
      <w:r w:rsidRPr="00AC0D7A">
        <w:rPr>
          <w:sz w:val="24"/>
          <w:szCs w:val="24"/>
        </w:rPr>
        <w:t>If your concern relates to the welfare of a child, young person or adult at risk, also make the DSW Lead Officer for Welfare aware of your concern.  The contact details are set out at the end of this policy.</w:t>
      </w:r>
      <w:r w:rsidRPr="00AC0D7A">
        <w:rPr>
          <w:rFonts w:cs="Arial"/>
          <w:b/>
          <w:sz w:val="24"/>
          <w:szCs w:val="24"/>
        </w:rPr>
        <w:t xml:space="preserve"> </w:t>
      </w:r>
    </w:p>
    <w:p w:rsidR="00AC0D7A" w:rsidRDefault="00AC0D7A" w:rsidP="00AC0D7A">
      <w:pPr>
        <w:spacing w:line="240" w:lineRule="auto"/>
        <w:ind w:right="0"/>
        <w:rPr>
          <w:rFonts w:cs="Arial"/>
          <w:b/>
          <w:sz w:val="24"/>
          <w:szCs w:val="24"/>
        </w:rPr>
      </w:pPr>
    </w:p>
    <w:p w:rsidR="00AC0D7A" w:rsidRPr="00F71EDB" w:rsidRDefault="00AC0D7A" w:rsidP="00AC0D7A">
      <w:pPr>
        <w:spacing w:line="240" w:lineRule="auto"/>
        <w:ind w:right="0"/>
        <w:rPr>
          <w:rFonts w:cs="Arial"/>
          <w:sz w:val="24"/>
          <w:szCs w:val="24"/>
        </w:rPr>
      </w:pPr>
      <w:r w:rsidRPr="00F71EDB">
        <w:rPr>
          <w:rFonts w:cs="Arial"/>
          <w:b/>
          <w:sz w:val="24"/>
          <w:szCs w:val="24"/>
        </w:rPr>
        <w:t>External disclosures</w:t>
      </w:r>
    </w:p>
    <w:p w:rsidR="00AC0D7A" w:rsidRPr="00F71EDB" w:rsidRDefault="00AC0D7A" w:rsidP="00AC0D7A">
      <w:pPr>
        <w:numPr>
          <w:ilvl w:val="0"/>
          <w:numId w:val="5"/>
        </w:numPr>
        <w:spacing w:line="240" w:lineRule="auto"/>
        <w:ind w:right="0"/>
        <w:outlineLvl w:val="1"/>
        <w:rPr>
          <w:rFonts w:cs="Arial"/>
          <w:color w:val="000000"/>
          <w:sz w:val="24"/>
          <w:szCs w:val="24"/>
        </w:rPr>
      </w:pPr>
      <w:r w:rsidRPr="00F71EDB">
        <w:rPr>
          <w:rFonts w:cs="Arial"/>
          <w:color w:val="000000"/>
          <w:sz w:val="24"/>
          <w:szCs w:val="24"/>
        </w:rPr>
        <w:t xml:space="preserve">The aim of this policy is to provide an internal mechanism for reporting, investigating and remedying any wrongdoing in the workplace. In most cases you should not find it necessary to alert anyone externally. </w:t>
      </w:r>
    </w:p>
    <w:p w:rsidR="00AC0D7A" w:rsidRDefault="00AC0D7A" w:rsidP="00AC0D7A">
      <w:pPr>
        <w:numPr>
          <w:ilvl w:val="0"/>
          <w:numId w:val="5"/>
        </w:numPr>
        <w:spacing w:line="240" w:lineRule="auto"/>
        <w:ind w:right="0"/>
        <w:outlineLvl w:val="1"/>
        <w:rPr>
          <w:rFonts w:cs="Arial"/>
          <w:color w:val="000000"/>
          <w:sz w:val="24"/>
          <w:szCs w:val="24"/>
        </w:rPr>
      </w:pPr>
      <w:r w:rsidRPr="00F71EDB">
        <w:rPr>
          <w:rFonts w:cs="Arial"/>
          <w:color w:val="000000"/>
          <w:sz w:val="24"/>
          <w:szCs w:val="24"/>
        </w:rPr>
        <w:t xml:space="preserve">The law recognises that in some circumstances it may be appropriate for you to report your concerns to an external body such as a regulator. It will very rarely if ever be appropriate to alert the media. We strongly encourage you to seek advice before reporting a concern to anyone external. </w:t>
      </w:r>
    </w:p>
    <w:p w:rsidR="00AC0D7A" w:rsidRPr="00F71EDB" w:rsidRDefault="00AC0D7A" w:rsidP="00AC0D7A">
      <w:pPr>
        <w:numPr>
          <w:ilvl w:val="0"/>
          <w:numId w:val="5"/>
        </w:numPr>
        <w:spacing w:line="240" w:lineRule="auto"/>
        <w:ind w:right="0"/>
        <w:outlineLvl w:val="1"/>
        <w:rPr>
          <w:rFonts w:cs="Arial"/>
          <w:color w:val="000000"/>
          <w:sz w:val="24"/>
          <w:szCs w:val="24"/>
        </w:rPr>
      </w:pPr>
      <w:r w:rsidRPr="00F71EDB">
        <w:rPr>
          <w:rFonts w:cs="Arial"/>
          <w:color w:val="000000"/>
          <w:sz w:val="24"/>
          <w:szCs w:val="24"/>
        </w:rPr>
        <w:t>The independent whistleblowing charity, Public Concern at Work, operates a confidential helpline. They also have a list of prescribed regulators for reporting certain types of concern. Their contact details are at the end of this policy.</w:t>
      </w:r>
    </w:p>
    <w:p w:rsidR="00AC0D7A" w:rsidRPr="00F71EDB" w:rsidRDefault="00AC0D7A" w:rsidP="00AC0D7A">
      <w:pPr>
        <w:numPr>
          <w:ilvl w:val="0"/>
          <w:numId w:val="5"/>
        </w:numPr>
        <w:spacing w:line="240" w:lineRule="auto"/>
        <w:ind w:right="0"/>
        <w:outlineLvl w:val="1"/>
        <w:rPr>
          <w:rFonts w:cs="Arial"/>
          <w:color w:val="000000"/>
          <w:sz w:val="24"/>
          <w:szCs w:val="24"/>
        </w:rPr>
      </w:pPr>
      <w:r w:rsidRPr="00F71EDB">
        <w:rPr>
          <w:rFonts w:cs="Arial"/>
          <w:color w:val="000000"/>
          <w:sz w:val="24"/>
          <w:szCs w:val="24"/>
        </w:rPr>
        <w:t>Whistleblowing concerns usually relate to the conduct of our staff, but they may sometimes relate to the actions of a third part</w:t>
      </w:r>
      <w:r>
        <w:rPr>
          <w:rFonts w:cs="Arial"/>
          <w:color w:val="000000"/>
          <w:sz w:val="24"/>
          <w:szCs w:val="24"/>
        </w:rPr>
        <w:t xml:space="preserve">y, such as a customer, supplier, </w:t>
      </w:r>
      <w:r w:rsidRPr="00F71EDB">
        <w:rPr>
          <w:rFonts w:cs="Arial"/>
          <w:color w:val="000000"/>
          <w:sz w:val="24"/>
          <w:szCs w:val="24"/>
        </w:rPr>
        <w:t>service user or provider. The law allows you to raise a concern in good faith with a third party, where you reasonably believe it relates mainly to their actions or something that is legally their responsibility. However, we encourage you to report such concerns internally first. You should contact your line manager or the Whistleblowing Officer for guidance.</w:t>
      </w:r>
    </w:p>
    <w:p w:rsidR="00F71EDB" w:rsidRDefault="00F71EDB" w:rsidP="00AC0D7A">
      <w:pPr>
        <w:spacing w:line="240" w:lineRule="auto"/>
        <w:ind w:right="0"/>
        <w:outlineLvl w:val="1"/>
        <w:rPr>
          <w:rFonts w:cs="Arial"/>
          <w:color w:val="000000"/>
          <w:sz w:val="24"/>
          <w:szCs w:val="24"/>
        </w:rPr>
      </w:pPr>
    </w:p>
    <w:p w:rsidR="00AC0D7A" w:rsidRDefault="00AC0D7A" w:rsidP="00AC0D7A">
      <w:pPr>
        <w:spacing w:line="240" w:lineRule="auto"/>
        <w:ind w:right="0"/>
        <w:outlineLvl w:val="1"/>
        <w:rPr>
          <w:rFonts w:cs="Arial"/>
          <w:color w:val="000000"/>
          <w:sz w:val="24"/>
          <w:szCs w:val="24"/>
        </w:rPr>
      </w:pPr>
    </w:p>
    <w:p w:rsidR="008431AD" w:rsidRDefault="008431AD" w:rsidP="00AC0D7A">
      <w:pPr>
        <w:spacing w:line="240" w:lineRule="auto"/>
        <w:ind w:right="0"/>
        <w:rPr>
          <w:rFonts w:cs="Arial"/>
          <w:b/>
          <w:sz w:val="24"/>
          <w:szCs w:val="24"/>
        </w:rPr>
        <w:sectPr w:rsidR="008431AD" w:rsidSect="007D63A7">
          <w:pgSz w:w="11906" w:h="16838" w:code="9"/>
          <w:pgMar w:top="720" w:right="720" w:bottom="720" w:left="720" w:header="709" w:footer="709" w:gutter="0"/>
          <w:cols w:space="708"/>
          <w:docGrid w:linePitch="360"/>
        </w:sectPr>
      </w:pPr>
    </w:p>
    <w:p w:rsidR="00AC0D7A" w:rsidRPr="00F71EDB" w:rsidRDefault="00AC0D7A" w:rsidP="00AC0D7A">
      <w:pPr>
        <w:spacing w:line="240" w:lineRule="auto"/>
        <w:ind w:right="0"/>
        <w:rPr>
          <w:rFonts w:cs="Arial"/>
          <w:sz w:val="24"/>
          <w:szCs w:val="24"/>
        </w:rPr>
      </w:pPr>
      <w:r w:rsidRPr="00F71EDB">
        <w:rPr>
          <w:rFonts w:cs="Arial"/>
          <w:b/>
          <w:sz w:val="24"/>
          <w:szCs w:val="24"/>
        </w:rPr>
        <w:lastRenderedPageBreak/>
        <w:t>Investigation and outcome</w:t>
      </w:r>
    </w:p>
    <w:p w:rsidR="00AC0D7A" w:rsidRPr="00F71EDB" w:rsidRDefault="00AC0D7A" w:rsidP="001C6042">
      <w:pPr>
        <w:numPr>
          <w:ilvl w:val="0"/>
          <w:numId w:val="5"/>
        </w:numPr>
        <w:spacing w:line="240" w:lineRule="auto"/>
        <w:ind w:right="0"/>
        <w:outlineLvl w:val="1"/>
        <w:rPr>
          <w:rFonts w:cs="Arial"/>
          <w:color w:val="000000"/>
          <w:sz w:val="24"/>
          <w:szCs w:val="24"/>
        </w:rPr>
      </w:pPr>
      <w:r w:rsidRPr="00F71EDB">
        <w:rPr>
          <w:rFonts w:cs="Arial"/>
          <w:color w:val="000000"/>
          <w:sz w:val="24"/>
          <w:szCs w:val="24"/>
        </w:rPr>
        <w:t>Once you have raised a concern, we will carry out an initial assessment to determine the scope of any investigation. We will inform you of the outcome of our assessment. You may be required to attend additional meetings in order to provide further information.</w:t>
      </w:r>
    </w:p>
    <w:p w:rsidR="00AC0D7A" w:rsidRPr="00F71EDB" w:rsidRDefault="00AC0D7A" w:rsidP="001C6042">
      <w:pPr>
        <w:numPr>
          <w:ilvl w:val="0"/>
          <w:numId w:val="5"/>
        </w:numPr>
        <w:spacing w:line="240" w:lineRule="auto"/>
        <w:ind w:right="0"/>
        <w:outlineLvl w:val="1"/>
        <w:rPr>
          <w:rFonts w:cs="Arial"/>
          <w:color w:val="000000"/>
          <w:sz w:val="24"/>
          <w:szCs w:val="24"/>
        </w:rPr>
      </w:pPr>
      <w:r w:rsidRPr="00F71EDB">
        <w:rPr>
          <w:rFonts w:cs="Arial"/>
          <w:color w:val="000000"/>
          <w:sz w:val="24"/>
          <w:szCs w:val="24"/>
        </w:rPr>
        <w:t>In some cases we may appoint an investigator or team of investigators including staff with relevant experience of investigations or specialist knowledge of the subject matter. The investigator(s) may make recommendations for change to enable us to minimise the risk of future wrongdoing.</w:t>
      </w:r>
    </w:p>
    <w:p w:rsidR="00AC0D7A" w:rsidRPr="00F71EDB" w:rsidRDefault="00AC0D7A" w:rsidP="001C6042">
      <w:pPr>
        <w:numPr>
          <w:ilvl w:val="0"/>
          <w:numId w:val="5"/>
        </w:numPr>
        <w:spacing w:line="240" w:lineRule="auto"/>
        <w:ind w:right="0"/>
        <w:outlineLvl w:val="1"/>
        <w:rPr>
          <w:rFonts w:cs="Arial"/>
          <w:color w:val="000000"/>
          <w:sz w:val="24"/>
          <w:szCs w:val="24"/>
        </w:rPr>
      </w:pPr>
      <w:r w:rsidRPr="00F71EDB">
        <w:rPr>
          <w:rFonts w:cs="Arial"/>
          <w:color w:val="000000"/>
          <w:sz w:val="24"/>
          <w:szCs w:val="24"/>
        </w:rPr>
        <w:t>We will aim to keep you informed of the progress of the investigation and its likely timescale. However, sometimes the need for confidentiality may prevent us giving you specific details of the investigation or any disciplinary action taken as a result. You should treat any information about the investigation as confidential.</w:t>
      </w:r>
    </w:p>
    <w:p w:rsidR="00AC0D7A" w:rsidRDefault="00AC0D7A" w:rsidP="001C6042">
      <w:pPr>
        <w:numPr>
          <w:ilvl w:val="0"/>
          <w:numId w:val="5"/>
        </w:numPr>
        <w:spacing w:line="240" w:lineRule="auto"/>
        <w:ind w:right="0"/>
        <w:outlineLvl w:val="1"/>
        <w:rPr>
          <w:rFonts w:cs="Arial"/>
          <w:color w:val="000000"/>
          <w:sz w:val="24"/>
          <w:szCs w:val="24"/>
        </w:rPr>
      </w:pPr>
      <w:r w:rsidRPr="00F71EDB">
        <w:rPr>
          <w:rFonts w:cs="Arial"/>
          <w:color w:val="000000"/>
          <w:sz w:val="24"/>
          <w:szCs w:val="24"/>
        </w:rPr>
        <w:t xml:space="preserve">If we conclude that a whistleblower has made false allegations maliciously, in bad faith or with a view to personal gain, the whistleblower will be subject to disciplinary action. </w:t>
      </w:r>
    </w:p>
    <w:p w:rsidR="001C6042" w:rsidRPr="00F71EDB" w:rsidRDefault="001C6042" w:rsidP="001C6042">
      <w:pPr>
        <w:spacing w:line="240" w:lineRule="auto"/>
        <w:ind w:right="0"/>
        <w:outlineLvl w:val="1"/>
        <w:rPr>
          <w:rFonts w:cs="Arial"/>
          <w:color w:val="000000"/>
          <w:sz w:val="24"/>
          <w:szCs w:val="24"/>
        </w:rPr>
      </w:pPr>
    </w:p>
    <w:p w:rsidR="00AC0D7A" w:rsidRPr="00F71EDB" w:rsidRDefault="00AC0D7A" w:rsidP="00AC0D7A">
      <w:pPr>
        <w:spacing w:line="240" w:lineRule="auto"/>
        <w:ind w:right="0"/>
        <w:rPr>
          <w:rFonts w:cs="Arial"/>
          <w:sz w:val="24"/>
          <w:szCs w:val="24"/>
        </w:rPr>
      </w:pPr>
      <w:r w:rsidRPr="00F71EDB">
        <w:rPr>
          <w:rFonts w:cs="Arial"/>
          <w:b/>
          <w:sz w:val="24"/>
          <w:szCs w:val="24"/>
        </w:rPr>
        <w:t>If you are not satisfied</w:t>
      </w:r>
    </w:p>
    <w:p w:rsidR="00AC0D7A" w:rsidRPr="00F71EDB" w:rsidRDefault="00AC0D7A" w:rsidP="001C6042">
      <w:pPr>
        <w:numPr>
          <w:ilvl w:val="0"/>
          <w:numId w:val="5"/>
        </w:numPr>
        <w:spacing w:line="240" w:lineRule="auto"/>
        <w:ind w:right="0"/>
        <w:outlineLvl w:val="1"/>
        <w:rPr>
          <w:rFonts w:cs="Arial"/>
          <w:color w:val="000000"/>
          <w:sz w:val="24"/>
          <w:szCs w:val="24"/>
        </w:rPr>
      </w:pPr>
      <w:r w:rsidRPr="00F71EDB">
        <w:rPr>
          <w:rFonts w:cs="Arial"/>
          <w:color w:val="000000"/>
          <w:sz w:val="24"/>
          <w:szCs w:val="24"/>
        </w:rPr>
        <w:t>While we cannot always guarantee the outcome you are seeking, we will try to deal with your concern fairly and in an appropriate way. By using this policy you can help us to achieve this.</w:t>
      </w:r>
    </w:p>
    <w:p w:rsidR="001C6042" w:rsidRDefault="00AC0D7A" w:rsidP="001C6042">
      <w:pPr>
        <w:numPr>
          <w:ilvl w:val="0"/>
          <w:numId w:val="5"/>
        </w:numPr>
        <w:spacing w:line="240" w:lineRule="auto"/>
        <w:ind w:right="0"/>
        <w:outlineLvl w:val="1"/>
        <w:rPr>
          <w:rFonts w:cs="Arial"/>
          <w:color w:val="000000"/>
          <w:sz w:val="24"/>
          <w:szCs w:val="24"/>
        </w:rPr>
      </w:pPr>
      <w:r w:rsidRPr="00F71EDB">
        <w:rPr>
          <w:rFonts w:cs="Arial"/>
          <w:color w:val="000000"/>
          <w:sz w:val="24"/>
          <w:szCs w:val="24"/>
        </w:rPr>
        <w:t>If you are not happy with the way in which your concern has been handled, you can raise it with one of the other key contacts</w:t>
      </w:r>
      <w:r w:rsidR="001C6042">
        <w:rPr>
          <w:rFonts w:cs="Arial"/>
          <w:color w:val="000000"/>
          <w:sz w:val="24"/>
          <w:szCs w:val="24"/>
        </w:rPr>
        <w:t xml:space="preserve"> identified below</w:t>
      </w:r>
      <w:r w:rsidRPr="00F71EDB">
        <w:rPr>
          <w:rFonts w:cs="Arial"/>
          <w:color w:val="000000"/>
          <w:sz w:val="24"/>
          <w:szCs w:val="24"/>
        </w:rPr>
        <w:t>. Alt</w:t>
      </w:r>
      <w:r w:rsidR="001C6042">
        <w:rPr>
          <w:rFonts w:cs="Arial"/>
          <w:color w:val="000000"/>
          <w:sz w:val="24"/>
          <w:szCs w:val="24"/>
        </w:rPr>
        <w:t>ernatively you may contact the C</w:t>
      </w:r>
      <w:r w:rsidRPr="00F71EDB">
        <w:rPr>
          <w:rFonts w:cs="Arial"/>
          <w:color w:val="000000"/>
          <w:sz w:val="24"/>
          <w:szCs w:val="24"/>
        </w:rPr>
        <w:t>hair of the</w:t>
      </w:r>
      <w:r w:rsidR="001C6042">
        <w:rPr>
          <w:rFonts w:cs="Arial"/>
          <w:color w:val="000000"/>
          <w:sz w:val="24"/>
          <w:szCs w:val="24"/>
        </w:rPr>
        <w:t xml:space="preserve"> DSW</w:t>
      </w:r>
      <w:r w:rsidRPr="00F71EDB">
        <w:rPr>
          <w:rFonts w:cs="Arial"/>
          <w:color w:val="000000"/>
          <w:sz w:val="24"/>
          <w:szCs w:val="24"/>
        </w:rPr>
        <w:t xml:space="preserve"> board of directors. Contact details are set out at the end of this policy.</w:t>
      </w:r>
    </w:p>
    <w:p w:rsidR="001C6042" w:rsidRPr="001C6042" w:rsidRDefault="001C6042" w:rsidP="001C6042">
      <w:pPr>
        <w:spacing w:line="240" w:lineRule="auto"/>
        <w:ind w:right="0"/>
        <w:outlineLvl w:val="1"/>
        <w:rPr>
          <w:rFonts w:cs="Arial"/>
          <w:color w:val="000000"/>
          <w:sz w:val="24"/>
          <w:szCs w:val="24"/>
        </w:rPr>
      </w:pPr>
    </w:p>
    <w:p w:rsidR="00AC0D7A" w:rsidRPr="00F71EDB" w:rsidRDefault="00AC0D7A" w:rsidP="00AC0D7A">
      <w:pPr>
        <w:spacing w:line="240" w:lineRule="auto"/>
        <w:ind w:right="0"/>
        <w:rPr>
          <w:rFonts w:cs="Arial"/>
          <w:sz w:val="24"/>
          <w:szCs w:val="24"/>
        </w:rPr>
      </w:pPr>
      <w:r w:rsidRPr="00F71EDB">
        <w:rPr>
          <w:rFonts w:cs="Arial"/>
          <w:b/>
          <w:sz w:val="24"/>
          <w:szCs w:val="24"/>
        </w:rPr>
        <w:t>Protection and support for whistleblowers</w:t>
      </w:r>
    </w:p>
    <w:p w:rsidR="00AC0D7A" w:rsidRPr="00F71EDB" w:rsidRDefault="00AC0D7A" w:rsidP="001C6042">
      <w:pPr>
        <w:numPr>
          <w:ilvl w:val="0"/>
          <w:numId w:val="5"/>
        </w:numPr>
        <w:spacing w:line="240" w:lineRule="auto"/>
        <w:ind w:right="0"/>
        <w:outlineLvl w:val="1"/>
        <w:rPr>
          <w:rFonts w:cs="Arial"/>
          <w:color w:val="000000"/>
          <w:sz w:val="24"/>
          <w:szCs w:val="24"/>
        </w:rPr>
      </w:pPr>
      <w:r w:rsidRPr="00F71EDB">
        <w:rPr>
          <w:rFonts w:cs="Arial"/>
          <w:color w:val="000000"/>
          <w:sz w:val="24"/>
          <w:szCs w:val="24"/>
        </w:rPr>
        <w:t xml:space="preserve">It is understandable that whistleblowers are sometimes worried about possible repercussions. We aim to encourage openness and will support staff </w:t>
      </w:r>
      <w:proofErr w:type="gramStart"/>
      <w:r w:rsidRPr="00F71EDB">
        <w:rPr>
          <w:rFonts w:cs="Arial"/>
          <w:color w:val="000000"/>
          <w:sz w:val="24"/>
          <w:szCs w:val="24"/>
        </w:rPr>
        <w:t>who</w:t>
      </w:r>
      <w:proofErr w:type="gramEnd"/>
      <w:r w:rsidRPr="00F71EDB">
        <w:rPr>
          <w:rFonts w:cs="Arial"/>
          <w:color w:val="000000"/>
          <w:sz w:val="24"/>
          <w:szCs w:val="24"/>
        </w:rPr>
        <w:t xml:space="preserve"> raise genuine concerns in good faith under this policy, even if they turn out to be mistaken.</w:t>
      </w:r>
    </w:p>
    <w:p w:rsidR="00AC0D7A" w:rsidRPr="00F71EDB" w:rsidRDefault="00AC0D7A" w:rsidP="001C6042">
      <w:pPr>
        <w:numPr>
          <w:ilvl w:val="0"/>
          <w:numId w:val="5"/>
        </w:numPr>
        <w:spacing w:line="240" w:lineRule="auto"/>
        <w:ind w:right="0"/>
        <w:outlineLvl w:val="1"/>
        <w:rPr>
          <w:rFonts w:cs="Arial"/>
          <w:color w:val="000000"/>
          <w:sz w:val="24"/>
          <w:szCs w:val="24"/>
        </w:rPr>
      </w:pPr>
      <w:r w:rsidRPr="00F71EDB">
        <w:rPr>
          <w:rFonts w:cs="Arial"/>
          <w:color w:val="000000"/>
          <w:sz w:val="24"/>
          <w:szCs w:val="24"/>
        </w:rPr>
        <w:t xml:space="preserve">Staff must not suffer any detrimental treatment as a result of raising a concern in good faith. Detrimental treatment includes dismissal, disciplinary action, threats or other unfavourable treatment connected with raising a concern. If you believe that you have suffered any such treatment, you should inform the Whistleblowing Officer immediately. If the matter is not remedied you should raise it formally using our Grievance Procedure. </w:t>
      </w:r>
    </w:p>
    <w:p w:rsidR="001C6042" w:rsidRDefault="00AC0D7A" w:rsidP="001C6042">
      <w:pPr>
        <w:numPr>
          <w:ilvl w:val="0"/>
          <w:numId w:val="5"/>
        </w:numPr>
        <w:spacing w:line="240" w:lineRule="auto"/>
        <w:ind w:right="0"/>
        <w:outlineLvl w:val="1"/>
        <w:rPr>
          <w:rFonts w:cs="Arial"/>
          <w:color w:val="000000"/>
          <w:sz w:val="24"/>
          <w:szCs w:val="24"/>
        </w:rPr>
      </w:pPr>
      <w:r w:rsidRPr="00F71EDB">
        <w:rPr>
          <w:rFonts w:cs="Arial"/>
          <w:color w:val="000000"/>
          <w:sz w:val="24"/>
          <w:szCs w:val="24"/>
        </w:rPr>
        <w:t xml:space="preserve">Staff must not threaten or retaliate against whistleblowers in any way. Anyone involved in such conduct will be subject to disciplinary action. </w:t>
      </w:r>
    </w:p>
    <w:p w:rsidR="001C6042" w:rsidRPr="001C6042" w:rsidRDefault="001C6042" w:rsidP="001C6042">
      <w:pPr>
        <w:spacing w:line="240" w:lineRule="auto"/>
        <w:ind w:right="0"/>
        <w:outlineLvl w:val="1"/>
        <w:rPr>
          <w:rFonts w:cs="Arial"/>
          <w:color w:val="000000"/>
          <w:sz w:val="24"/>
          <w:szCs w:val="24"/>
        </w:rPr>
      </w:pPr>
    </w:p>
    <w:p w:rsidR="00AC0D7A" w:rsidRPr="00F71EDB" w:rsidRDefault="00AC0D7A" w:rsidP="00AC0D7A">
      <w:pPr>
        <w:spacing w:line="240" w:lineRule="auto"/>
        <w:ind w:right="0"/>
        <w:rPr>
          <w:rFonts w:cs="Arial"/>
          <w:sz w:val="24"/>
          <w:szCs w:val="24"/>
        </w:rPr>
      </w:pPr>
      <w:r w:rsidRPr="00F71EDB">
        <w:rPr>
          <w:rFonts w:cs="Arial"/>
          <w:b/>
          <w:sz w:val="24"/>
          <w:szCs w:val="24"/>
        </w:rPr>
        <w:t>Responsibility for the success of this policy</w:t>
      </w:r>
    </w:p>
    <w:p w:rsidR="00AC0D7A" w:rsidRPr="00F71EDB" w:rsidRDefault="00AC0D7A" w:rsidP="001C6042">
      <w:pPr>
        <w:numPr>
          <w:ilvl w:val="0"/>
          <w:numId w:val="5"/>
        </w:numPr>
        <w:spacing w:line="240" w:lineRule="auto"/>
        <w:ind w:right="0"/>
        <w:outlineLvl w:val="1"/>
        <w:rPr>
          <w:rFonts w:cs="Arial"/>
          <w:color w:val="000000"/>
          <w:sz w:val="24"/>
          <w:szCs w:val="24"/>
        </w:rPr>
      </w:pPr>
      <w:r w:rsidRPr="00F71EDB">
        <w:rPr>
          <w:rFonts w:cs="Arial"/>
          <w:color w:val="000000"/>
          <w:sz w:val="24"/>
          <w:szCs w:val="24"/>
        </w:rPr>
        <w:t>The board has overall responsibility for this policy, and for reviewing the effectiveness of actions taken in response to concerns raised under this policy.</w:t>
      </w:r>
    </w:p>
    <w:p w:rsidR="00AC0D7A" w:rsidRPr="00F71EDB" w:rsidRDefault="00AC0D7A" w:rsidP="001C6042">
      <w:pPr>
        <w:numPr>
          <w:ilvl w:val="0"/>
          <w:numId w:val="5"/>
        </w:numPr>
        <w:spacing w:line="240" w:lineRule="auto"/>
        <w:ind w:right="0"/>
        <w:outlineLvl w:val="1"/>
        <w:rPr>
          <w:rFonts w:cs="Arial"/>
          <w:color w:val="000000"/>
          <w:sz w:val="24"/>
          <w:szCs w:val="24"/>
        </w:rPr>
      </w:pPr>
      <w:r w:rsidRPr="00F71EDB">
        <w:rPr>
          <w:rFonts w:cs="Arial"/>
          <w:color w:val="000000"/>
          <w:sz w:val="24"/>
          <w:szCs w:val="24"/>
        </w:rPr>
        <w:t xml:space="preserve">The Whistleblowing Officer has day-to-day operational responsibility for this policy, and must ensure that all managers and other staff who may deal with concerns or investigations under this policy receive regular and appropriate training. </w:t>
      </w:r>
    </w:p>
    <w:p w:rsidR="00AC0D7A" w:rsidRPr="00F71EDB" w:rsidRDefault="00AC0D7A" w:rsidP="001C6042">
      <w:pPr>
        <w:numPr>
          <w:ilvl w:val="0"/>
          <w:numId w:val="5"/>
        </w:numPr>
        <w:spacing w:line="240" w:lineRule="auto"/>
        <w:ind w:right="0"/>
        <w:outlineLvl w:val="1"/>
        <w:rPr>
          <w:rFonts w:cs="Arial"/>
          <w:color w:val="000000"/>
          <w:sz w:val="24"/>
          <w:szCs w:val="24"/>
        </w:rPr>
      </w:pPr>
      <w:r w:rsidRPr="00F71EDB">
        <w:rPr>
          <w:rFonts w:cs="Arial"/>
          <w:color w:val="000000"/>
          <w:sz w:val="24"/>
          <w:szCs w:val="24"/>
        </w:rPr>
        <w:t>The Whistleblowing Officer, in conjunction with the board should review this policy from a legal and operational perspective at least once a year.</w:t>
      </w:r>
    </w:p>
    <w:p w:rsidR="00AC0D7A" w:rsidRDefault="00AC0D7A" w:rsidP="001C6042">
      <w:pPr>
        <w:numPr>
          <w:ilvl w:val="0"/>
          <w:numId w:val="5"/>
        </w:numPr>
        <w:spacing w:line="240" w:lineRule="auto"/>
        <w:ind w:right="0"/>
        <w:outlineLvl w:val="1"/>
        <w:rPr>
          <w:rFonts w:cs="Arial"/>
          <w:color w:val="000000"/>
          <w:sz w:val="24"/>
          <w:szCs w:val="24"/>
        </w:rPr>
      </w:pPr>
      <w:r w:rsidRPr="00F71EDB">
        <w:rPr>
          <w:rFonts w:cs="Arial"/>
          <w:color w:val="000000"/>
          <w:sz w:val="24"/>
          <w:szCs w:val="24"/>
        </w:rPr>
        <w:t xml:space="preserve">All staff </w:t>
      </w:r>
      <w:proofErr w:type="gramStart"/>
      <w:r w:rsidRPr="00F71EDB">
        <w:rPr>
          <w:rFonts w:cs="Arial"/>
          <w:color w:val="000000"/>
          <w:sz w:val="24"/>
          <w:szCs w:val="24"/>
        </w:rPr>
        <w:t>are</w:t>
      </w:r>
      <w:proofErr w:type="gramEnd"/>
      <w:r w:rsidRPr="00F71EDB">
        <w:rPr>
          <w:rFonts w:cs="Arial"/>
          <w:color w:val="000000"/>
          <w:sz w:val="24"/>
          <w:szCs w:val="24"/>
        </w:rPr>
        <w:t xml:space="preserve"> responsible for the success of this policy and should ensure that they use it to disclose any suspected danger or wrongdoing. </w:t>
      </w:r>
      <w:proofErr w:type="gramStart"/>
      <w:r w:rsidRPr="00F71EDB">
        <w:rPr>
          <w:rFonts w:cs="Arial"/>
          <w:color w:val="000000"/>
          <w:sz w:val="24"/>
          <w:szCs w:val="24"/>
        </w:rPr>
        <w:t>Staff are</w:t>
      </w:r>
      <w:proofErr w:type="gramEnd"/>
      <w:r w:rsidRPr="00F71EDB">
        <w:rPr>
          <w:rFonts w:cs="Arial"/>
          <w:color w:val="000000"/>
          <w:sz w:val="24"/>
          <w:szCs w:val="24"/>
        </w:rPr>
        <w:t xml:space="preserve"> invited to comment on this policy and suggest ways in which it might be improved. Comments, suggestions and queries should be addressed to the Whistleblowing Officer.</w:t>
      </w:r>
    </w:p>
    <w:p w:rsidR="001C6042" w:rsidRPr="00F71EDB" w:rsidRDefault="001C6042" w:rsidP="001C6042">
      <w:pPr>
        <w:spacing w:line="240" w:lineRule="auto"/>
        <w:ind w:right="0"/>
        <w:outlineLvl w:val="1"/>
        <w:rPr>
          <w:rFonts w:cs="Arial"/>
          <w:color w:val="000000"/>
          <w:sz w:val="24"/>
          <w:szCs w:val="24"/>
        </w:rPr>
      </w:pPr>
    </w:p>
    <w:p w:rsidR="008431AD" w:rsidRDefault="008431AD" w:rsidP="00AC0D7A">
      <w:pPr>
        <w:spacing w:line="240" w:lineRule="auto"/>
        <w:ind w:right="0"/>
        <w:rPr>
          <w:rFonts w:cs="Arial"/>
          <w:b/>
          <w:sz w:val="24"/>
          <w:szCs w:val="24"/>
        </w:rPr>
        <w:sectPr w:rsidR="008431AD" w:rsidSect="007D63A7">
          <w:pgSz w:w="11906" w:h="16838" w:code="9"/>
          <w:pgMar w:top="720" w:right="720" w:bottom="720" w:left="720" w:header="709" w:footer="709" w:gutter="0"/>
          <w:cols w:space="708"/>
          <w:docGrid w:linePitch="360"/>
        </w:sectPr>
      </w:pPr>
    </w:p>
    <w:p w:rsidR="00AC0D7A" w:rsidRDefault="00AC0D7A" w:rsidP="00AC0D7A">
      <w:pPr>
        <w:spacing w:line="240" w:lineRule="auto"/>
        <w:ind w:right="0"/>
        <w:rPr>
          <w:rFonts w:cs="Arial"/>
          <w:b/>
          <w:sz w:val="24"/>
          <w:szCs w:val="24"/>
        </w:rPr>
      </w:pPr>
      <w:r w:rsidRPr="00F71EDB">
        <w:rPr>
          <w:rFonts w:cs="Arial"/>
          <w:b/>
          <w:sz w:val="24"/>
          <w:szCs w:val="24"/>
        </w:rPr>
        <w:lastRenderedPageBreak/>
        <w:t>Contacts</w:t>
      </w:r>
    </w:p>
    <w:p w:rsidR="008431AD" w:rsidRPr="00F71EDB" w:rsidRDefault="008431AD" w:rsidP="00AC0D7A">
      <w:pPr>
        <w:spacing w:line="240" w:lineRule="auto"/>
        <w:ind w:right="0"/>
        <w:rPr>
          <w:rFonts w:cs="Arial"/>
          <w:sz w:val="24"/>
          <w:szCs w:val="24"/>
        </w:rPr>
      </w:pPr>
    </w:p>
    <w:tbl>
      <w:tblPr>
        <w:tblW w:w="0" w:type="auto"/>
        <w:tblInd w:w="108" w:type="dxa"/>
        <w:tblLayout w:type="fixed"/>
        <w:tblLook w:val="0000" w:firstRow="0" w:lastRow="0" w:firstColumn="0" w:lastColumn="0" w:noHBand="0" w:noVBand="0"/>
      </w:tblPr>
      <w:tblGrid>
        <w:gridCol w:w="4154"/>
        <w:gridCol w:w="6336"/>
      </w:tblGrid>
      <w:tr w:rsidR="00AC0D7A" w:rsidRPr="00F71EDB" w:rsidTr="008431AD">
        <w:tc>
          <w:tcPr>
            <w:tcW w:w="4154" w:type="dxa"/>
          </w:tcPr>
          <w:p w:rsidR="00AC0D7A" w:rsidRPr="00F71EDB" w:rsidRDefault="00AC0D7A" w:rsidP="00AC0D7A">
            <w:pPr>
              <w:spacing w:line="240" w:lineRule="auto"/>
              <w:ind w:right="0"/>
              <w:rPr>
                <w:rFonts w:cs="Arial"/>
                <w:sz w:val="24"/>
                <w:szCs w:val="24"/>
              </w:rPr>
            </w:pPr>
            <w:r w:rsidRPr="00F71EDB">
              <w:rPr>
                <w:rFonts w:cs="Arial"/>
                <w:b/>
                <w:sz w:val="24"/>
                <w:szCs w:val="24"/>
              </w:rPr>
              <w:t>Whistleblowing Officer</w:t>
            </w:r>
          </w:p>
        </w:tc>
        <w:tc>
          <w:tcPr>
            <w:tcW w:w="6336" w:type="dxa"/>
          </w:tcPr>
          <w:p w:rsidR="00AC0D7A" w:rsidRPr="00F71EDB" w:rsidRDefault="00AC0D7A" w:rsidP="00AC0D7A">
            <w:pPr>
              <w:spacing w:line="240" w:lineRule="auto"/>
              <w:ind w:right="0"/>
              <w:rPr>
                <w:rFonts w:cs="Arial"/>
                <w:sz w:val="24"/>
                <w:szCs w:val="24"/>
              </w:rPr>
            </w:pPr>
            <w:r w:rsidRPr="00F71EDB">
              <w:rPr>
                <w:rFonts w:cs="Arial"/>
                <w:sz w:val="24"/>
                <w:szCs w:val="24"/>
              </w:rPr>
              <w:t>Jon Morgan</w:t>
            </w:r>
          </w:p>
          <w:p w:rsidR="00AC0D7A" w:rsidRPr="00F71EDB" w:rsidRDefault="00AC0D7A" w:rsidP="00AC0D7A">
            <w:pPr>
              <w:spacing w:line="240" w:lineRule="auto"/>
              <w:ind w:right="0"/>
              <w:rPr>
                <w:rFonts w:cs="Arial"/>
                <w:sz w:val="24"/>
                <w:szCs w:val="24"/>
              </w:rPr>
            </w:pPr>
            <w:r w:rsidRPr="00F71EDB">
              <w:rPr>
                <w:rFonts w:cs="Arial"/>
                <w:sz w:val="24"/>
                <w:szCs w:val="24"/>
              </w:rPr>
              <w:t>07918 716343</w:t>
            </w:r>
          </w:p>
          <w:p w:rsidR="00AC0D7A" w:rsidRPr="00F71EDB" w:rsidRDefault="00AC0D7A" w:rsidP="001C6042">
            <w:pPr>
              <w:spacing w:line="240" w:lineRule="auto"/>
              <w:ind w:right="0"/>
              <w:rPr>
                <w:rFonts w:cs="Arial"/>
                <w:sz w:val="24"/>
                <w:szCs w:val="24"/>
              </w:rPr>
            </w:pPr>
            <w:r w:rsidRPr="00F71EDB">
              <w:rPr>
                <w:rFonts w:cs="Arial"/>
                <w:sz w:val="24"/>
                <w:szCs w:val="24"/>
              </w:rPr>
              <w:t>jon.morgan@</w:t>
            </w:r>
            <w:r w:rsidR="001C6042">
              <w:rPr>
                <w:rFonts w:cs="Arial"/>
                <w:sz w:val="24"/>
                <w:szCs w:val="24"/>
              </w:rPr>
              <w:t>disabilitysportwales.com</w:t>
            </w:r>
          </w:p>
        </w:tc>
      </w:tr>
      <w:tr w:rsidR="00AC0D7A" w:rsidRPr="00F71EDB" w:rsidTr="008431AD">
        <w:tc>
          <w:tcPr>
            <w:tcW w:w="4154" w:type="dxa"/>
          </w:tcPr>
          <w:p w:rsidR="00AC0D7A" w:rsidRPr="00F71EDB" w:rsidRDefault="001C6042" w:rsidP="00AC0D7A">
            <w:pPr>
              <w:spacing w:line="240" w:lineRule="auto"/>
              <w:ind w:right="0"/>
              <w:rPr>
                <w:rFonts w:cs="Arial"/>
                <w:sz w:val="24"/>
                <w:szCs w:val="24"/>
              </w:rPr>
            </w:pPr>
            <w:r>
              <w:rPr>
                <w:rFonts w:cs="Arial"/>
                <w:b/>
                <w:sz w:val="24"/>
                <w:szCs w:val="24"/>
              </w:rPr>
              <w:t>Chair</w:t>
            </w:r>
            <w:r w:rsidR="00AC0D7A" w:rsidRPr="00F71EDB">
              <w:rPr>
                <w:rFonts w:cs="Arial"/>
                <w:b/>
                <w:sz w:val="24"/>
                <w:szCs w:val="24"/>
              </w:rPr>
              <w:t xml:space="preserve"> of the </w:t>
            </w:r>
            <w:r>
              <w:rPr>
                <w:rFonts w:cs="Arial"/>
                <w:b/>
                <w:sz w:val="24"/>
                <w:szCs w:val="24"/>
              </w:rPr>
              <w:t xml:space="preserve">DSW </w:t>
            </w:r>
            <w:r w:rsidR="00AC0D7A" w:rsidRPr="00F71EDB">
              <w:rPr>
                <w:rFonts w:cs="Arial"/>
                <w:b/>
                <w:sz w:val="24"/>
                <w:szCs w:val="24"/>
              </w:rPr>
              <w:t>board of directors</w:t>
            </w:r>
          </w:p>
        </w:tc>
        <w:tc>
          <w:tcPr>
            <w:tcW w:w="6336" w:type="dxa"/>
          </w:tcPr>
          <w:p w:rsidR="00AC0D7A" w:rsidRPr="00F71EDB" w:rsidRDefault="00AC0D7A" w:rsidP="00AC0D7A">
            <w:pPr>
              <w:spacing w:line="240" w:lineRule="auto"/>
              <w:ind w:right="0"/>
              <w:rPr>
                <w:rFonts w:cs="Arial"/>
                <w:sz w:val="24"/>
                <w:szCs w:val="24"/>
              </w:rPr>
            </w:pPr>
            <w:r w:rsidRPr="00F71EDB">
              <w:rPr>
                <w:rFonts w:cs="Arial"/>
                <w:sz w:val="24"/>
                <w:szCs w:val="24"/>
              </w:rPr>
              <w:t>Gareth John</w:t>
            </w:r>
          </w:p>
          <w:p w:rsidR="00AC0D7A" w:rsidRPr="00F71EDB" w:rsidRDefault="00AC0D7A" w:rsidP="00AC0D7A">
            <w:pPr>
              <w:spacing w:line="240" w:lineRule="auto"/>
              <w:ind w:right="0"/>
              <w:rPr>
                <w:rFonts w:cs="Arial"/>
                <w:sz w:val="24"/>
                <w:szCs w:val="24"/>
              </w:rPr>
            </w:pPr>
            <w:r w:rsidRPr="00F71EDB">
              <w:rPr>
                <w:rFonts w:cs="Arial"/>
                <w:sz w:val="24"/>
                <w:szCs w:val="24"/>
              </w:rPr>
              <w:t>07779 039425</w:t>
            </w:r>
          </w:p>
          <w:p w:rsidR="00AC0D7A" w:rsidRPr="00F71EDB" w:rsidRDefault="00AC0D7A" w:rsidP="00AC0D7A">
            <w:pPr>
              <w:spacing w:line="240" w:lineRule="auto"/>
              <w:ind w:right="0"/>
              <w:rPr>
                <w:rFonts w:cs="Arial"/>
                <w:sz w:val="24"/>
                <w:szCs w:val="24"/>
              </w:rPr>
            </w:pPr>
            <w:r w:rsidRPr="00F71EDB">
              <w:rPr>
                <w:rFonts w:cs="Arial"/>
                <w:sz w:val="24"/>
                <w:szCs w:val="24"/>
              </w:rPr>
              <w:t>garethjohn@tesco.com</w:t>
            </w:r>
          </w:p>
        </w:tc>
      </w:tr>
      <w:tr w:rsidR="001C6042" w:rsidRPr="00F71EDB" w:rsidTr="008431AD">
        <w:tc>
          <w:tcPr>
            <w:tcW w:w="4154" w:type="dxa"/>
          </w:tcPr>
          <w:p w:rsidR="001C6042" w:rsidRDefault="001C6042" w:rsidP="00AC0D7A">
            <w:pPr>
              <w:spacing w:line="240" w:lineRule="auto"/>
              <w:ind w:right="0"/>
              <w:rPr>
                <w:rFonts w:cs="Arial"/>
                <w:b/>
                <w:sz w:val="24"/>
                <w:szCs w:val="24"/>
              </w:rPr>
            </w:pPr>
            <w:r>
              <w:rPr>
                <w:rFonts w:cs="Arial"/>
                <w:b/>
                <w:sz w:val="24"/>
                <w:szCs w:val="24"/>
              </w:rPr>
              <w:t xml:space="preserve">DSW Lead Welfare Officer </w:t>
            </w:r>
          </w:p>
        </w:tc>
        <w:tc>
          <w:tcPr>
            <w:tcW w:w="6336" w:type="dxa"/>
          </w:tcPr>
          <w:p w:rsidR="001C6042" w:rsidRDefault="001C6042" w:rsidP="00AC0D7A">
            <w:pPr>
              <w:spacing w:line="240" w:lineRule="auto"/>
              <w:ind w:right="0"/>
              <w:rPr>
                <w:rFonts w:cs="Arial"/>
                <w:sz w:val="24"/>
                <w:szCs w:val="24"/>
              </w:rPr>
            </w:pPr>
            <w:r>
              <w:rPr>
                <w:rFonts w:cs="Arial"/>
                <w:sz w:val="24"/>
                <w:szCs w:val="24"/>
              </w:rPr>
              <w:t>Fiona Reid</w:t>
            </w:r>
          </w:p>
          <w:p w:rsidR="001C6042" w:rsidRDefault="001C6042" w:rsidP="00AC0D7A">
            <w:pPr>
              <w:spacing w:line="240" w:lineRule="auto"/>
              <w:ind w:right="0"/>
              <w:rPr>
                <w:rFonts w:cs="Arial"/>
                <w:sz w:val="24"/>
                <w:szCs w:val="24"/>
              </w:rPr>
            </w:pPr>
            <w:r>
              <w:rPr>
                <w:rFonts w:cs="Arial"/>
                <w:sz w:val="24"/>
                <w:szCs w:val="24"/>
              </w:rPr>
              <w:t>07870 131766</w:t>
            </w:r>
          </w:p>
          <w:p w:rsidR="001C6042" w:rsidRPr="00F71EDB" w:rsidRDefault="001C6042" w:rsidP="00AC0D7A">
            <w:pPr>
              <w:spacing w:line="240" w:lineRule="auto"/>
              <w:ind w:right="0"/>
              <w:rPr>
                <w:rFonts w:cs="Arial"/>
                <w:sz w:val="24"/>
                <w:szCs w:val="24"/>
              </w:rPr>
            </w:pPr>
            <w:r>
              <w:rPr>
                <w:rFonts w:cs="Arial"/>
                <w:sz w:val="24"/>
                <w:szCs w:val="24"/>
              </w:rPr>
              <w:t>fiona.reid@disabilitysportwales.com</w:t>
            </w:r>
          </w:p>
        </w:tc>
      </w:tr>
      <w:tr w:rsidR="00AC0D7A" w:rsidRPr="00F71EDB" w:rsidTr="008431AD">
        <w:tc>
          <w:tcPr>
            <w:tcW w:w="4154" w:type="dxa"/>
          </w:tcPr>
          <w:p w:rsidR="00AC0D7A" w:rsidRPr="00F71EDB" w:rsidRDefault="00AC0D7A" w:rsidP="00AC0D7A">
            <w:pPr>
              <w:spacing w:line="240" w:lineRule="auto"/>
              <w:ind w:right="0"/>
              <w:rPr>
                <w:rFonts w:cs="Arial"/>
                <w:sz w:val="24"/>
                <w:szCs w:val="24"/>
              </w:rPr>
            </w:pPr>
            <w:r w:rsidRPr="00F71EDB">
              <w:rPr>
                <w:rFonts w:cs="Arial"/>
                <w:b/>
                <w:sz w:val="24"/>
                <w:szCs w:val="24"/>
              </w:rPr>
              <w:t xml:space="preserve">Public Concern at Work </w:t>
            </w:r>
          </w:p>
          <w:p w:rsidR="00AC0D7A" w:rsidRPr="00F71EDB" w:rsidRDefault="00AC0D7A" w:rsidP="00AC0D7A">
            <w:pPr>
              <w:spacing w:line="240" w:lineRule="auto"/>
              <w:ind w:right="0"/>
              <w:rPr>
                <w:rFonts w:cs="Arial"/>
                <w:sz w:val="24"/>
                <w:szCs w:val="24"/>
              </w:rPr>
            </w:pPr>
            <w:r w:rsidRPr="00F71EDB">
              <w:rPr>
                <w:rFonts w:cs="Arial"/>
                <w:sz w:val="24"/>
                <w:szCs w:val="24"/>
              </w:rPr>
              <w:t>(Independent whistleblowing charity)</w:t>
            </w:r>
          </w:p>
        </w:tc>
        <w:tc>
          <w:tcPr>
            <w:tcW w:w="6336" w:type="dxa"/>
          </w:tcPr>
          <w:p w:rsidR="00AC0D7A" w:rsidRPr="00F71EDB" w:rsidRDefault="00AC0D7A" w:rsidP="00AC0D7A">
            <w:pPr>
              <w:spacing w:line="240" w:lineRule="auto"/>
              <w:ind w:right="0"/>
              <w:rPr>
                <w:rFonts w:cs="Arial"/>
                <w:sz w:val="24"/>
                <w:szCs w:val="24"/>
              </w:rPr>
            </w:pPr>
            <w:r w:rsidRPr="00F71EDB">
              <w:rPr>
                <w:rFonts w:cs="Arial"/>
                <w:sz w:val="24"/>
                <w:szCs w:val="24"/>
              </w:rPr>
              <w:t>Helpline: (020) 7404 6609</w:t>
            </w:r>
          </w:p>
          <w:p w:rsidR="00AC0D7A" w:rsidRPr="00F71EDB" w:rsidRDefault="00AC0D7A" w:rsidP="00AC0D7A">
            <w:pPr>
              <w:spacing w:line="240" w:lineRule="auto"/>
              <w:ind w:right="0"/>
              <w:rPr>
                <w:rFonts w:cs="Arial"/>
                <w:sz w:val="24"/>
                <w:szCs w:val="24"/>
              </w:rPr>
            </w:pPr>
            <w:r w:rsidRPr="00F71EDB">
              <w:rPr>
                <w:rFonts w:cs="Arial"/>
                <w:sz w:val="24"/>
                <w:szCs w:val="24"/>
              </w:rPr>
              <w:t>E-mail: whistle@pcaw.co.uk</w:t>
            </w:r>
          </w:p>
          <w:p w:rsidR="00AC0D7A" w:rsidRPr="00F71EDB" w:rsidRDefault="00AC0D7A" w:rsidP="00AC0D7A">
            <w:pPr>
              <w:spacing w:line="240" w:lineRule="auto"/>
              <w:ind w:right="0"/>
              <w:rPr>
                <w:rFonts w:cs="Arial"/>
                <w:sz w:val="24"/>
                <w:szCs w:val="24"/>
              </w:rPr>
            </w:pPr>
            <w:r w:rsidRPr="00F71EDB">
              <w:rPr>
                <w:rFonts w:cs="Arial"/>
                <w:sz w:val="24"/>
                <w:szCs w:val="24"/>
              </w:rPr>
              <w:t>Website: www.pcaw.co.uk</w:t>
            </w:r>
          </w:p>
        </w:tc>
      </w:tr>
    </w:tbl>
    <w:p w:rsidR="008431AD" w:rsidRDefault="008431AD" w:rsidP="008431AD">
      <w:pPr>
        <w:spacing w:line="240" w:lineRule="auto"/>
        <w:ind w:right="0"/>
        <w:rPr>
          <w:sz w:val="24"/>
          <w:szCs w:val="24"/>
        </w:rPr>
      </w:pPr>
    </w:p>
    <w:p w:rsidR="00AC7A2F" w:rsidRPr="008431AD" w:rsidRDefault="00AC7A2F" w:rsidP="008431AD">
      <w:pPr>
        <w:ind w:firstLine="720"/>
        <w:rPr>
          <w:sz w:val="24"/>
          <w:szCs w:val="24"/>
        </w:rPr>
      </w:pPr>
    </w:p>
    <w:sectPr w:rsidR="00AC7A2F" w:rsidRPr="008431AD" w:rsidSect="007D63A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11CE"/>
    <w:multiLevelType w:val="hybridMultilevel"/>
    <w:tmpl w:val="9CB2D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FF68D2"/>
    <w:multiLevelType w:val="hybridMultilevel"/>
    <w:tmpl w:val="1E44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CD3661"/>
    <w:multiLevelType w:val="hybridMultilevel"/>
    <w:tmpl w:val="D9F061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5773B14"/>
    <w:multiLevelType w:val="hybridMultilevel"/>
    <w:tmpl w:val="5E486F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6F5E4A8B"/>
    <w:multiLevelType w:val="hybridMultilevel"/>
    <w:tmpl w:val="CFD0D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7D61255"/>
    <w:multiLevelType w:val="multilevel"/>
    <w:tmpl w:val="6BCAA8A4"/>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2"/>
        <w:szCs w:val="22"/>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927EC"/>
    <w:rsid w:val="0000298F"/>
    <w:rsid w:val="000172B5"/>
    <w:rsid w:val="00060817"/>
    <w:rsid w:val="001441C4"/>
    <w:rsid w:val="001C6042"/>
    <w:rsid w:val="0023006C"/>
    <w:rsid w:val="002A5095"/>
    <w:rsid w:val="00310D0F"/>
    <w:rsid w:val="003123F9"/>
    <w:rsid w:val="00332283"/>
    <w:rsid w:val="003469AB"/>
    <w:rsid w:val="003E4BAF"/>
    <w:rsid w:val="004C6194"/>
    <w:rsid w:val="004E0655"/>
    <w:rsid w:val="005A6A49"/>
    <w:rsid w:val="005D3ED2"/>
    <w:rsid w:val="005E700F"/>
    <w:rsid w:val="005F002D"/>
    <w:rsid w:val="00610855"/>
    <w:rsid w:val="0064553D"/>
    <w:rsid w:val="006966B2"/>
    <w:rsid w:val="006A7699"/>
    <w:rsid w:val="00752738"/>
    <w:rsid w:val="00762AB0"/>
    <w:rsid w:val="007D63A7"/>
    <w:rsid w:val="00813D97"/>
    <w:rsid w:val="008431AD"/>
    <w:rsid w:val="009A56B6"/>
    <w:rsid w:val="00A72EDB"/>
    <w:rsid w:val="00AC0D7A"/>
    <w:rsid w:val="00AC7A2F"/>
    <w:rsid w:val="00B03CFD"/>
    <w:rsid w:val="00B43CCA"/>
    <w:rsid w:val="00C14522"/>
    <w:rsid w:val="00C4317C"/>
    <w:rsid w:val="00D04AAC"/>
    <w:rsid w:val="00E927EC"/>
    <w:rsid w:val="00EB4333"/>
    <w:rsid w:val="00EF14E9"/>
    <w:rsid w:val="00F54EBF"/>
    <w:rsid w:val="00F654DA"/>
    <w:rsid w:val="00F70A6C"/>
    <w:rsid w:val="00F71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EC"/>
    <w:pPr>
      <w:ind w:right="1718"/>
    </w:pPr>
  </w:style>
  <w:style w:type="paragraph" w:styleId="Heading1">
    <w:name w:val="heading 1"/>
    <w:basedOn w:val="Normal"/>
    <w:link w:val="Heading1Char"/>
    <w:qFormat/>
    <w:rsid w:val="00F71EDB"/>
    <w:pPr>
      <w:keepNext/>
      <w:numPr>
        <w:numId w:val="6"/>
      </w:numPr>
      <w:spacing w:before="320" w:line="300" w:lineRule="atLeast"/>
      <w:ind w:right="0"/>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F71EDB"/>
    <w:pPr>
      <w:numPr>
        <w:ilvl w:val="1"/>
        <w:numId w:val="6"/>
      </w:numPr>
      <w:spacing w:before="280" w:after="120" w:line="300" w:lineRule="atLeast"/>
      <w:ind w:right="0"/>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F71EDB"/>
    <w:pPr>
      <w:numPr>
        <w:ilvl w:val="2"/>
        <w:numId w:val="6"/>
      </w:numPr>
      <w:spacing w:after="120" w:line="300" w:lineRule="atLeast"/>
      <w:ind w:right="0"/>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F71EDB"/>
    <w:pPr>
      <w:numPr>
        <w:ilvl w:val="3"/>
        <w:numId w:val="6"/>
      </w:numPr>
      <w:tabs>
        <w:tab w:val="left" w:pos="2261"/>
      </w:tabs>
      <w:spacing w:after="120" w:line="300" w:lineRule="atLeast"/>
      <w:ind w:right="0"/>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F71EDB"/>
    <w:pPr>
      <w:numPr>
        <w:ilvl w:val="4"/>
        <w:numId w:val="6"/>
      </w:numPr>
      <w:spacing w:after="120" w:line="300" w:lineRule="atLeast"/>
      <w:ind w:right="0"/>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3A7"/>
    <w:pPr>
      <w:ind w:left="720"/>
      <w:contextualSpacing/>
    </w:pPr>
  </w:style>
  <w:style w:type="character" w:customStyle="1" w:styleId="Heading1Char">
    <w:name w:val="Heading 1 Char"/>
    <w:basedOn w:val="DefaultParagraphFont"/>
    <w:link w:val="Heading1"/>
    <w:rsid w:val="00F71EDB"/>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F71EDB"/>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F71EDB"/>
    <w:rPr>
      <w:rFonts w:ascii="Times New Roman" w:eastAsia="Times New Roman" w:hAnsi="Times New Roman" w:cs="Times New Roman"/>
      <w:szCs w:val="20"/>
    </w:rPr>
  </w:style>
  <w:style w:type="character" w:customStyle="1" w:styleId="Heading4Char">
    <w:name w:val="Heading 4 Char"/>
    <w:basedOn w:val="DefaultParagraphFont"/>
    <w:link w:val="Heading4"/>
    <w:rsid w:val="00F71EDB"/>
    <w:rPr>
      <w:rFonts w:ascii="Times New Roman" w:eastAsia="Times New Roman" w:hAnsi="Times New Roman" w:cs="Times New Roman"/>
      <w:szCs w:val="20"/>
    </w:rPr>
  </w:style>
  <w:style w:type="character" w:customStyle="1" w:styleId="Heading5Char">
    <w:name w:val="Heading 5 Char"/>
    <w:basedOn w:val="DefaultParagraphFont"/>
    <w:link w:val="Heading5"/>
    <w:rsid w:val="00F71EDB"/>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1547</Words>
  <Characters>8356</Characters>
  <Application>Microsoft Office Word</Application>
  <DocSecurity>0</DocSecurity>
  <Lines>219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Reid</dc:creator>
  <cp:lastModifiedBy>Fiona Reid</cp:lastModifiedBy>
  <cp:revision>11</cp:revision>
  <dcterms:created xsi:type="dcterms:W3CDTF">2014-08-13T20:29:00Z</dcterms:created>
  <dcterms:modified xsi:type="dcterms:W3CDTF">2015-01-17T11:05:00Z</dcterms:modified>
</cp:coreProperties>
</file>